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DA6F1" w14:textId="77777777" w:rsidR="00CC3145" w:rsidRPr="00B16960" w:rsidRDefault="00FA50FB" w:rsidP="00CC3145">
      <w:pPr>
        <w:pStyle w:val="DocTitle"/>
        <w:jc w:val="center"/>
      </w:pPr>
      <w:bookmarkStart w:id="0" w:name="_Toc67755726"/>
      <w:r>
        <w:t>SKAGIT COUNTY ECONOMIC DEVELOPMENT PUBLIC FACILITY PROJECT APPLICATION</w:t>
      </w:r>
      <w:r w:rsidR="00CC3145">
        <w:t xml:space="preserve"> INSTRUCTIONS</w:t>
      </w:r>
    </w:p>
    <w:p w14:paraId="175A1E81" w14:textId="77777777" w:rsidR="00FA50FB" w:rsidRDefault="00995116" w:rsidP="008B54A3">
      <w:pPr>
        <w:ind w:left="2160"/>
        <w:jc w:val="center"/>
        <w:rPr>
          <w:rFonts w:cs="Arial"/>
          <w:b/>
        </w:rPr>
      </w:pPr>
      <w:r>
        <w:rPr>
          <w:b/>
          <w:noProof/>
          <w:color w:val="0000FF"/>
          <w:sz w:val="72"/>
          <w:szCs w:val="72"/>
        </w:rPr>
        <w:drawing>
          <wp:anchor distT="0" distB="0" distL="114300" distR="114300" simplePos="0" relativeHeight="251657216" behindDoc="0" locked="0" layoutInCell="1" allowOverlap="1" wp14:anchorId="57EB5583" wp14:editId="7A3C5FDF">
            <wp:simplePos x="0" y="0"/>
            <wp:positionH relativeFrom="column">
              <wp:posOffset>-304800</wp:posOffset>
            </wp:positionH>
            <wp:positionV relativeFrom="paragraph">
              <wp:posOffset>-886460</wp:posOffset>
            </wp:positionV>
            <wp:extent cx="1371600" cy="1371600"/>
            <wp:effectExtent l="19050" t="0" r="0" b="0"/>
            <wp:wrapSquare wrapText="right"/>
            <wp:docPr id="7" name="Picture 7" descr="Offical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ical County Logo"/>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00FA50FB">
        <w:rPr>
          <w:rFonts w:cs="Arial"/>
          <w:b/>
        </w:rPr>
        <w:t xml:space="preserve">For Projects Funded by Skagit County’s Economic Development Public Facilities </w:t>
      </w:r>
      <w:r w:rsidR="00CC3145">
        <w:rPr>
          <w:rFonts w:cs="Arial"/>
          <w:b/>
        </w:rPr>
        <w:t xml:space="preserve">Distressed/Rural </w:t>
      </w:r>
      <w:r w:rsidR="00FA50FB">
        <w:rPr>
          <w:rFonts w:cs="Arial"/>
          <w:b/>
        </w:rPr>
        <w:t>County Sales and Use Tax</w:t>
      </w:r>
    </w:p>
    <w:p w14:paraId="7751021E" w14:textId="77777777" w:rsidR="007F35E8" w:rsidRDefault="007F35E8" w:rsidP="007F35E8">
      <w:pPr>
        <w:tabs>
          <w:tab w:val="left" w:pos="1800"/>
        </w:tabs>
        <w:rPr>
          <w:rFonts w:cs="Arial"/>
          <w:b/>
        </w:rPr>
      </w:pPr>
    </w:p>
    <w:p w14:paraId="79CB2F22" w14:textId="77777777" w:rsidR="00EB6807" w:rsidRDefault="00EB6807" w:rsidP="007F35E8">
      <w:pPr>
        <w:tabs>
          <w:tab w:val="left" w:pos="1800"/>
          <w:tab w:val="left" w:pos="8100"/>
        </w:tabs>
        <w:jc w:val="center"/>
        <w:rPr>
          <w:rFonts w:cs="Arial"/>
        </w:rPr>
      </w:pPr>
    </w:p>
    <w:p w14:paraId="02DC1D79" w14:textId="77777777" w:rsidR="007F35E8" w:rsidRDefault="00FA50FB" w:rsidP="007F35E8">
      <w:pPr>
        <w:tabs>
          <w:tab w:val="left" w:pos="1800"/>
          <w:tab w:val="left" w:pos="8100"/>
        </w:tabs>
        <w:jc w:val="center"/>
        <w:rPr>
          <w:rFonts w:cs="Arial"/>
        </w:rPr>
      </w:pPr>
      <w:r w:rsidRPr="00FA50FB">
        <w:rPr>
          <w:rFonts w:cs="Arial"/>
        </w:rPr>
        <w:t>Per Skagit County Code, Chapter 3.09 Distressed County Sales and Use Tax and</w:t>
      </w:r>
    </w:p>
    <w:p w14:paraId="516350A5" w14:textId="77777777" w:rsidR="00EB6807" w:rsidRDefault="00FA50FB" w:rsidP="007F35E8">
      <w:pPr>
        <w:tabs>
          <w:tab w:val="left" w:pos="1800"/>
        </w:tabs>
        <w:jc w:val="center"/>
        <w:rPr>
          <w:rFonts w:cs="Arial"/>
        </w:rPr>
      </w:pPr>
      <w:r w:rsidRPr="00FA50FB">
        <w:rPr>
          <w:rFonts w:cs="Arial"/>
        </w:rPr>
        <w:t>RCW 82.14.370 Local Option Sales and Use Tax</w:t>
      </w:r>
    </w:p>
    <w:p w14:paraId="6A19B1CB" w14:textId="77777777" w:rsidR="000D2582" w:rsidRDefault="000D2582" w:rsidP="007F35E8">
      <w:pPr>
        <w:tabs>
          <w:tab w:val="left" w:pos="1800"/>
        </w:tabs>
        <w:jc w:val="center"/>
        <w:rPr>
          <w:rFonts w:cs="Arial"/>
        </w:rPr>
      </w:pPr>
    </w:p>
    <w:p w14:paraId="76C6A025" w14:textId="77777777" w:rsidR="000D2582" w:rsidRDefault="000D2582" w:rsidP="000D2582">
      <w:pPr>
        <w:rPr>
          <w:b/>
        </w:rPr>
      </w:pPr>
      <w:r>
        <w:rPr>
          <w:b/>
        </w:rPr>
        <w:t>Purpose:</w:t>
      </w:r>
    </w:p>
    <w:p w14:paraId="115D8E04" w14:textId="2351CF65" w:rsidR="00E81B80" w:rsidRDefault="000D2582" w:rsidP="003147BF">
      <w:pPr>
        <w:jc w:val="both"/>
      </w:pPr>
      <w:r w:rsidRPr="00A17AD3">
        <w:t xml:space="preserve">The purpose is to solicit proposals from those </w:t>
      </w:r>
      <w:r w:rsidR="003147BF">
        <w:t>entities that are eligible to</w:t>
      </w:r>
      <w:r w:rsidR="00137C29" w:rsidRPr="00A17AD3">
        <w:t xml:space="preserve"> </w:t>
      </w:r>
      <w:r w:rsidR="005F35B0" w:rsidRPr="00A17AD3">
        <w:t>request</w:t>
      </w:r>
      <w:r w:rsidR="00137C29" w:rsidRPr="00A17AD3">
        <w:t xml:space="preserve"> funding for public facility</w:t>
      </w:r>
      <w:r w:rsidR="00D15656">
        <w:t xml:space="preserve"> projects</w:t>
      </w:r>
      <w:r w:rsidR="0025325E">
        <w:t xml:space="preserve"> serving economic development purposes in rural counties and construction of affordable workforce housing infrastructure or facility</w:t>
      </w:r>
      <w:r w:rsidR="00137C29" w:rsidRPr="00A17AD3">
        <w:t xml:space="preserve"> projects that promote the creation, attraction, expansion, and retention of businesses and </w:t>
      </w:r>
      <w:r w:rsidR="00CC3145">
        <w:t xml:space="preserve">create or retain </w:t>
      </w:r>
      <w:r w:rsidR="00137C29" w:rsidRPr="00A17AD3">
        <w:t>family wage jobs.</w:t>
      </w:r>
      <w:r w:rsidR="003147BF" w:rsidRPr="003147BF">
        <w:t xml:space="preserve"> </w:t>
      </w:r>
      <w:r w:rsidR="003147BF">
        <w:t xml:space="preserve"> The project must m</w:t>
      </w:r>
      <w:r w:rsidR="003147BF" w:rsidRPr="00A17AD3">
        <w:t>eet the definition of a public facility</w:t>
      </w:r>
      <w:r w:rsidR="003147BF">
        <w:t>.</w:t>
      </w:r>
      <w:r w:rsidR="003147BF" w:rsidRPr="00A17AD3">
        <w:t xml:space="preserve">  RCW 82.14.370(</w:t>
      </w:r>
      <w:r w:rsidR="00E81B80">
        <w:t>4</w:t>
      </w:r>
      <w:r w:rsidR="003147BF" w:rsidRPr="00A17AD3">
        <w:t>)</w:t>
      </w:r>
      <w:r w:rsidR="00C64756">
        <w:t>(</w:t>
      </w:r>
      <w:r w:rsidR="00E81B80">
        <w:t>a</w:t>
      </w:r>
      <w:r w:rsidR="00C64756">
        <w:t>)</w:t>
      </w:r>
      <w:r w:rsidR="003147BF" w:rsidRPr="00A17AD3">
        <w:t xml:space="preserve"> defines public facilities as bridges, roads, domestic and industrial water facilities, sanitary sewer facilities, earth stabilization, storm sewer facilities, railroad, electric</w:t>
      </w:r>
      <w:r w:rsidR="00C64756">
        <w:t>al facilities</w:t>
      </w:r>
      <w:r w:rsidR="003147BF" w:rsidRPr="00A17AD3">
        <w:t>, natural gas</w:t>
      </w:r>
      <w:r w:rsidR="00C64756">
        <w:t xml:space="preserve"> facilities</w:t>
      </w:r>
      <w:r w:rsidR="003147BF" w:rsidRPr="00A17AD3">
        <w:t>,</w:t>
      </w:r>
      <w:r w:rsidR="00C64756">
        <w:t xml:space="preserve"> research, testing, training and incubation facilities in innovation partnership zones designated under RCW 43.330.270, </w:t>
      </w:r>
      <w:r w:rsidR="003147BF" w:rsidRPr="00A17AD3">
        <w:t xml:space="preserve"> buildings, structures, telecommunication</w:t>
      </w:r>
      <w:r w:rsidR="00C64756">
        <w:t>s</w:t>
      </w:r>
      <w:r w:rsidR="003147BF" w:rsidRPr="00A17AD3">
        <w:t xml:space="preserve"> infrastructure, transportation infrastructure, or commercial infrastructure, and port facilities in the State of Washington.</w:t>
      </w:r>
      <w:r w:rsidR="0025325E">
        <w:t xml:space="preserve"> </w:t>
      </w:r>
      <w:r w:rsidR="00E81B80">
        <w:t xml:space="preserve">For Workforce Housing Projects, RCW 82.14.370 (4)(d) defines housing infrastructure, facilities, or land that a qualifying provider owns or uses for housing for single person, families, or unrelated persons living together whose income is no more that 120 percent </w:t>
      </w:r>
      <w:r w:rsidR="00013E48">
        <w:t>of the median income, adjusted for housing size, for the county where the housing is located.</w:t>
      </w:r>
      <w:r w:rsidR="00176EB8">
        <w:t xml:space="preserve"> Skagit County has chosen to limit housing projects </w:t>
      </w:r>
      <w:r w:rsidR="00924F87">
        <w:t xml:space="preserve">to those that serve no more than 80 percent of area median income. </w:t>
      </w:r>
      <w:r w:rsidR="00176EB8">
        <w:t xml:space="preserve"> </w:t>
      </w:r>
    </w:p>
    <w:p w14:paraId="792CDD19" w14:textId="77777777" w:rsidR="00FB52C6" w:rsidRDefault="00FB52C6" w:rsidP="000D2582">
      <w:pPr>
        <w:jc w:val="both"/>
      </w:pPr>
    </w:p>
    <w:p w14:paraId="492B04FD" w14:textId="77777777" w:rsidR="00FB52C6" w:rsidRDefault="00FB52C6" w:rsidP="00FB52C6">
      <w:pPr>
        <w:jc w:val="both"/>
      </w:pPr>
      <w:r w:rsidRPr="00A17AD3">
        <w:t>The expected outcomes of projects that receive funding are infrastructure development, business retention and/or attraction, and expansion programs that will provide a competitive advantage to Skagit County.</w:t>
      </w:r>
    </w:p>
    <w:p w14:paraId="126B2FF6" w14:textId="77777777" w:rsidR="000D2582" w:rsidRDefault="000D2582" w:rsidP="000D2582"/>
    <w:p w14:paraId="351B9FDF" w14:textId="77777777" w:rsidR="000D2582" w:rsidRDefault="000D2582" w:rsidP="000D2582">
      <w:pPr>
        <w:rPr>
          <w:b/>
        </w:rPr>
      </w:pPr>
      <w:r>
        <w:rPr>
          <w:b/>
        </w:rPr>
        <w:t>Project Description</w:t>
      </w:r>
      <w:r w:rsidR="00A17AD3">
        <w:rPr>
          <w:b/>
        </w:rPr>
        <w:t>/Criteria</w:t>
      </w:r>
      <w:r>
        <w:rPr>
          <w:b/>
        </w:rPr>
        <w:t>:</w:t>
      </w:r>
    </w:p>
    <w:p w14:paraId="1212BD44" w14:textId="77777777" w:rsidR="00412D72" w:rsidRPr="00A17AD3" w:rsidRDefault="00412D72" w:rsidP="00412D72">
      <w:pPr>
        <w:jc w:val="both"/>
      </w:pPr>
      <w:r w:rsidRPr="00A17AD3">
        <w:t xml:space="preserve">Each application </w:t>
      </w:r>
      <w:r w:rsidR="00CC3145">
        <w:t>should</w:t>
      </w:r>
      <w:r w:rsidRPr="00A17AD3">
        <w:t xml:space="preserve"> develop and outline one project</w:t>
      </w:r>
      <w:r w:rsidR="00CC3145">
        <w:t xml:space="preserve"> that</w:t>
      </w:r>
      <w:r w:rsidRPr="00A17AD3">
        <w:t xml:space="preserve"> meets the following requirements and provides an economic benefit to Skagit County.  Specific questions are included in the application form to</w:t>
      </w:r>
      <w:r w:rsidR="00C64756">
        <w:t xml:space="preserve"> ensure the project is in compliance with the requirements set forth in RCW and to</w:t>
      </w:r>
      <w:r w:rsidRPr="00A17AD3">
        <w:t xml:space="preserve"> assist the applicant in delineating those matters which are of concern to the </w:t>
      </w:r>
      <w:r w:rsidR="003147BF">
        <w:t>Advisory</w:t>
      </w:r>
      <w:r w:rsidRPr="00A17AD3">
        <w:t xml:space="preserve"> Committee and which will be part of the selection criteria.  </w:t>
      </w:r>
    </w:p>
    <w:p w14:paraId="73F39412" w14:textId="77777777" w:rsidR="000D2582" w:rsidRDefault="000D2582" w:rsidP="000D2582">
      <w:pPr>
        <w:rPr>
          <w:sz w:val="22"/>
        </w:rPr>
      </w:pPr>
    </w:p>
    <w:p w14:paraId="6284637C" w14:textId="29B494C4" w:rsidR="00C72A10" w:rsidRDefault="00C72A10" w:rsidP="00643E57">
      <w:pPr>
        <w:numPr>
          <w:ilvl w:val="0"/>
          <w:numId w:val="22"/>
        </w:numPr>
        <w:spacing w:after="240"/>
        <w:jc w:val="both"/>
      </w:pPr>
      <w:r w:rsidRPr="00C72A10">
        <w:rPr>
          <w:rFonts w:ascii="Helvetica" w:hAnsi="Helvetica"/>
          <w:color w:val="000000"/>
          <w:shd w:val="clear" w:color="auto" w:fill="FFFFFF"/>
        </w:rPr>
        <w:t xml:space="preserve"> </w:t>
      </w:r>
      <w:r>
        <w:rPr>
          <w:rFonts w:ascii="Helvetica" w:hAnsi="Helvetica"/>
          <w:color w:val="000000"/>
          <w:shd w:val="clear" w:color="auto" w:fill="FFFFFF"/>
        </w:rPr>
        <w:t xml:space="preserve">Per RCW 82.14.370(3)(a), the </w:t>
      </w:r>
      <w:r w:rsidR="00C86805">
        <w:rPr>
          <w:rFonts w:ascii="Helvetica" w:hAnsi="Helvetica"/>
          <w:color w:val="000000"/>
          <w:shd w:val="clear" w:color="auto" w:fill="FFFFFF"/>
        </w:rPr>
        <w:t xml:space="preserve">public facilities </w:t>
      </w:r>
      <w:r>
        <w:rPr>
          <w:rFonts w:ascii="Helvetica" w:hAnsi="Helvetica"/>
          <w:color w:val="000000"/>
          <w:shd w:val="clear" w:color="auto" w:fill="FFFFFF"/>
        </w:rPr>
        <w:t xml:space="preserve">must be listed as an item in the </w:t>
      </w:r>
      <w:r w:rsidRPr="00643E57">
        <w:rPr>
          <w:rFonts w:ascii="Helvetica" w:hAnsi="Helvetica"/>
          <w:color w:val="000000"/>
          <w:shd w:val="clear" w:color="auto" w:fill="FFFFFF"/>
        </w:rPr>
        <w:t>County’s</w:t>
      </w:r>
      <w:r>
        <w:rPr>
          <w:rFonts w:ascii="Helvetica" w:hAnsi="Helvetica"/>
          <w:i/>
          <w:color w:val="000000"/>
          <w:shd w:val="clear" w:color="auto" w:fill="FFFFFF"/>
        </w:rPr>
        <w:t xml:space="preserve"> </w:t>
      </w:r>
      <w:r>
        <w:rPr>
          <w:rFonts w:ascii="Helvetica" w:hAnsi="Helvetica"/>
          <w:color w:val="000000"/>
          <w:shd w:val="clear" w:color="auto" w:fill="FFFFFF"/>
        </w:rPr>
        <w:t xml:space="preserve">adopted overall economic development plan, or the economic development section of the </w:t>
      </w:r>
      <w:r w:rsidRPr="00C72A10">
        <w:rPr>
          <w:rFonts w:ascii="Helvetica" w:hAnsi="Helvetica"/>
          <w:color w:val="000000"/>
          <w:shd w:val="clear" w:color="auto" w:fill="FFFFFF"/>
        </w:rPr>
        <w:t>County's</w:t>
      </w:r>
      <w:r>
        <w:rPr>
          <w:rFonts w:ascii="Helvetica" w:hAnsi="Helvetica"/>
          <w:color w:val="000000"/>
          <w:shd w:val="clear" w:color="auto" w:fill="FFFFFF"/>
        </w:rPr>
        <w:t xml:space="preserve"> comprehensive plan, or </w:t>
      </w:r>
      <w:r w:rsidR="00D15656">
        <w:rPr>
          <w:rFonts w:ascii="Helvetica" w:hAnsi="Helvetica"/>
          <w:color w:val="000000"/>
          <w:shd w:val="clear" w:color="auto" w:fill="FFFFFF"/>
        </w:rPr>
        <w:t xml:space="preserve">the comprehensive plan of </w:t>
      </w:r>
      <w:r>
        <w:rPr>
          <w:rFonts w:ascii="Helvetica" w:hAnsi="Helvetica"/>
          <w:color w:val="000000"/>
          <w:shd w:val="clear" w:color="auto" w:fill="FFFFFF"/>
        </w:rPr>
        <w:t>your city or town.</w:t>
      </w:r>
      <w:r w:rsidR="006C71BE">
        <w:t xml:space="preserve">  </w:t>
      </w:r>
    </w:p>
    <w:p w14:paraId="40201C64" w14:textId="51DFA1D6" w:rsidR="00A17AD3" w:rsidRDefault="00A17AD3" w:rsidP="00D34CDD">
      <w:pPr>
        <w:pStyle w:val="ListParagraph"/>
        <w:numPr>
          <w:ilvl w:val="0"/>
          <w:numId w:val="25"/>
        </w:numPr>
        <w:spacing w:before="100" w:beforeAutospacing="1"/>
        <w:jc w:val="both"/>
      </w:pPr>
      <w:r w:rsidRPr="000E66DA">
        <w:t xml:space="preserve">Preference shall be given to projects that provide matching revenues.  </w:t>
      </w:r>
      <w:r w:rsidR="003147BF" w:rsidRPr="000E66DA">
        <w:t xml:space="preserve">Funding priority will be given to projects that have a partnership component.  </w:t>
      </w:r>
    </w:p>
    <w:p w14:paraId="6899FBCE" w14:textId="77777777" w:rsidR="00D34CDD" w:rsidRDefault="00D34CDD" w:rsidP="00D34CDD">
      <w:pPr>
        <w:pStyle w:val="ListParagraph"/>
        <w:spacing w:before="100" w:beforeAutospacing="1"/>
        <w:jc w:val="both"/>
      </w:pPr>
    </w:p>
    <w:p w14:paraId="2AEDEEB0" w14:textId="2887AF56" w:rsidR="00A17AD3" w:rsidRDefault="00A17AD3" w:rsidP="00CC3145">
      <w:pPr>
        <w:pStyle w:val="ListParagraph"/>
        <w:numPr>
          <w:ilvl w:val="0"/>
          <w:numId w:val="25"/>
        </w:numPr>
        <w:jc w:val="both"/>
      </w:pPr>
      <w:r>
        <w:t xml:space="preserve">Priority shall be given to projects that result in immediate or </w:t>
      </w:r>
      <w:r w:rsidR="00D34CDD">
        <w:t>near-term</w:t>
      </w:r>
      <w:r>
        <w:t xml:space="preserve"> job creation</w:t>
      </w:r>
      <w:r w:rsidR="006C71BE">
        <w:t xml:space="preserve"> or retention</w:t>
      </w:r>
      <w:r>
        <w:t xml:space="preserve">.  </w:t>
      </w:r>
    </w:p>
    <w:p w14:paraId="04EA9EEC" w14:textId="77777777" w:rsidR="00A17AD3" w:rsidRDefault="00A17AD3" w:rsidP="00A17AD3">
      <w:pPr>
        <w:jc w:val="both"/>
      </w:pPr>
    </w:p>
    <w:p w14:paraId="37DF7410" w14:textId="77777777" w:rsidR="00A17AD3" w:rsidRDefault="00A17AD3" w:rsidP="00CC3145">
      <w:pPr>
        <w:pStyle w:val="ListParagraph"/>
        <w:numPr>
          <w:ilvl w:val="0"/>
          <w:numId w:val="25"/>
        </w:numPr>
        <w:jc w:val="both"/>
      </w:pPr>
      <w:r>
        <w:t xml:space="preserve">Preference shall be given to projects that </w:t>
      </w:r>
      <w:r w:rsidR="00CC3145">
        <w:t xml:space="preserve">create or </w:t>
      </w:r>
      <w:r>
        <w:t xml:space="preserve">retain “family wage” jobs.  </w:t>
      </w:r>
      <w:r w:rsidR="00051A58">
        <w:t xml:space="preserve">Applications that do not include job and wage information will not be forwarded to the </w:t>
      </w:r>
      <w:r w:rsidR="00CD0D9D">
        <w:t xml:space="preserve">Advisory </w:t>
      </w:r>
      <w:r w:rsidR="00051A58">
        <w:t>Committee</w:t>
      </w:r>
      <w:r w:rsidR="00CD0D9D">
        <w:t xml:space="preserve"> for review</w:t>
      </w:r>
      <w:r w:rsidR="00051A58">
        <w:t>.</w:t>
      </w:r>
      <w:r w:rsidR="00CD0D9D">
        <w:t xml:space="preserve">  (The exception to this is for funding personnel in economic development offices.)</w:t>
      </w:r>
    </w:p>
    <w:p w14:paraId="127469B9" w14:textId="77777777" w:rsidR="00A17AD3" w:rsidRDefault="00A17AD3" w:rsidP="00A17AD3">
      <w:pPr>
        <w:jc w:val="both"/>
      </w:pPr>
    </w:p>
    <w:p w14:paraId="1708A4DE" w14:textId="77777777" w:rsidR="00A95506" w:rsidRPr="000E66DA" w:rsidRDefault="00A17AD3" w:rsidP="00CC3145">
      <w:pPr>
        <w:pStyle w:val="ListParagraph"/>
        <w:numPr>
          <w:ilvl w:val="0"/>
          <w:numId w:val="25"/>
        </w:numPr>
        <w:jc w:val="both"/>
      </w:pPr>
      <w:r w:rsidRPr="000E66DA">
        <w:t>Projects will receive a higher priority based on how soon they can begin after funds are received.</w:t>
      </w:r>
      <w:r w:rsidR="00A95506" w:rsidRPr="000E66DA">
        <w:t xml:space="preserve">    </w:t>
      </w:r>
    </w:p>
    <w:p w14:paraId="41A99724" w14:textId="77777777" w:rsidR="00FB52C6" w:rsidRPr="000E66DA" w:rsidRDefault="00FB52C6" w:rsidP="00FB52C6"/>
    <w:p w14:paraId="670AC3F7" w14:textId="41F909A5" w:rsidR="00D15656" w:rsidRDefault="00B03DA0" w:rsidP="00CC3145">
      <w:pPr>
        <w:pStyle w:val="ListParagraph"/>
        <w:numPr>
          <w:ilvl w:val="0"/>
          <w:numId w:val="25"/>
        </w:numPr>
        <w:jc w:val="both"/>
      </w:pPr>
      <w:r>
        <w:t>Funds</w:t>
      </w:r>
      <w:r w:rsidR="00A95506" w:rsidRPr="00A95506">
        <w:t xml:space="preserve"> awarded </w:t>
      </w:r>
      <w:r w:rsidR="00D15656">
        <w:t xml:space="preserve">for economic development projects </w:t>
      </w:r>
      <w:r>
        <w:t>must</w:t>
      </w:r>
      <w:r w:rsidR="00A95506" w:rsidRPr="00A95506">
        <w:t xml:space="preserve"> be spent on construction costs only.  This includes but is not limited to: project materials, payments to contractors for work performed, etc.  Economic Development money </w:t>
      </w:r>
      <w:r w:rsidR="00010430">
        <w:t>may</w:t>
      </w:r>
      <w:r w:rsidR="00A95506" w:rsidRPr="00A95506">
        <w:t xml:space="preserve"> not be spent on soft costs such as studies</w:t>
      </w:r>
      <w:r w:rsidR="00DD2E5B">
        <w:t>, planning, or design</w:t>
      </w:r>
      <w:r w:rsidR="00A95506" w:rsidRPr="00A95506">
        <w:t xml:space="preserve">.  </w:t>
      </w:r>
      <w:r w:rsidR="00010430">
        <w:t>Funds may</w:t>
      </w:r>
      <w:r w:rsidR="00A95506" w:rsidRPr="00A95506">
        <w:t xml:space="preserve"> not be used to pay for work </w:t>
      </w:r>
      <w:r w:rsidR="00010430">
        <w:t>performed</w:t>
      </w:r>
      <w:r w:rsidR="00A95506" w:rsidRPr="00A95506">
        <w:t xml:space="preserve"> prior to the start of the </w:t>
      </w:r>
      <w:r w:rsidR="00010430">
        <w:t>award</w:t>
      </w:r>
      <w:r w:rsidR="00A95506" w:rsidRPr="00A95506">
        <w:t xml:space="preserve"> date with Skagit County unless otherwise approved.</w:t>
      </w:r>
      <w:r w:rsidR="0025325E">
        <w:t xml:space="preserve"> </w:t>
      </w:r>
    </w:p>
    <w:p w14:paraId="230CC0A3" w14:textId="77777777" w:rsidR="00D15656" w:rsidRDefault="00D15656" w:rsidP="00D34CDD">
      <w:pPr>
        <w:pStyle w:val="ListParagraph"/>
      </w:pPr>
    </w:p>
    <w:p w14:paraId="2218064A" w14:textId="5CF1C400" w:rsidR="00A95506" w:rsidRDefault="00D15656" w:rsidP="00CC3145">
      <w:pPr>
        <w:pStyle w:val="ListParagraph"/>
        <w:numPr>
          <w:ilvl w:val="0"/>
          <w:numId w:val="25"/>
        </w:numPr>
        <w:jc w:val="both"/>
      </w:pPr>
      <w:r>
        <w:t xml:space="preserve">Fund awarded for </w:t>
      </w:r>
      <w:r w:rsidR="0025325E">
        <w:t xml:space="preserve">workforce housing projects </w:t>
      </w:r>
      <w:r>
        <w:t>may be used for</w:t>
      </w:r>
      <w:r w:rsidR="0025325E">
        <w:t xml:space="preserve"> property acquisition, infrastructure, direct construction, and pre-development costs (feasibility studies, design, </w:t>
      </w:r>
      <w:r w:rsidR="00D34CDD">
        <w:t>etc.</w:t>
      </w:r>
      <w:r w:rsidR="0025325E">
        <w:t>).</w:t>
      </w:r>
    </w:p>
    <w:p w14:paraId="07F4B745" w14:textId="77777777" w:rsidR="00043683" w:rsidRDefault="00043683" w:rsidP="00D34CDD">
      <w:pPr>
        <w:pStyle w:val="ListParagraph"/>
      </w:pPr>
    </w:p>
    <w:p w14:paraId="0724AE7D" w14:textId="16C3E36A" w:rsidR="00DE5637" w:rsidRDefault="00043683" w:rsidP="00DE5637">
      <w:pPr>
        <w:pStyle w:val="ListParagraph"/>
        <w:numPr>
          <w:ilvl w:val="0"/>
          <w:numId w:val="25"/>
        </w:numPr>
        <w:jc w:val="both"/>
      </w:pPr>
      <w:r>
        <w:t xml:space="preserve">For </w:t>
      </w:r>
      <w:r w:rsidR="009F1101">
        <w:t xml:space="preserve">Workforce housing </w:t>
      </w:r>
      <w:r w:rsidR="00DE5637">
        <w:t>p</w:t>
      </w:r>
      <w:r w:rsidR="009F1101">
        <w:t>roject</w:t>
      </w:r>
      <w:r w:rsidR="00DE5637">
        <w:t>s</w:t>
      </w:r>
      <w:r w:rsidR="009F1101">
        <w:t>, at a minimum</w:t>
      </w:r>
      <w:r w:rsidR="00DE5637">
        <w:t>, e</w:t>
      </w:r>
      <w:r w:rsidR="00DE5637" w:rsidRPr="00DE5637">
        <w:t>ligible projects must demonstrate capacity and track record of project sponsor and developer, location near transit, commercial, and medical services, and documented support from local jurisdiction.</w:t>
      </w:r>
      <w:r w:rsidR="00DE5637">
        <w:t xml:space="preserve"> Preference will be given</w:t>
      </w:r>
      <w:r w:rsidR="006A7726">
        <w:t xml:space="preserve"> for</w:t>
      </w:r>
      <w:r w:rsidR="00DE5637">
        <w:t xml:space="preserve"> projects that </w:t>
      </w:r>
      <w:r w:rsidR="006A7726" w:rsidRPr="006A7726">
        <w:t>demonstrate project readiness</w:t>
      </w:r>
      <w:r w:rsidR="006A7726">
        <w:t xml:space="preserve">, </w:t>
      </w:r>
      <w:r w:rsidR="006A7726" w:rsidRPr="006A7726">
        <w:t>a commitment of resources from the jurisdiction in which the project is located, connection to North Star priorities as demonstrated by the extent to which the project serves communities and populations with the greatest need and vulnerability; and/or offers integrated social and health services that keep residents stably housed</w:t>
      </w:r>
    </w:p>
    <w:p w14:paraId="218FEF17" w14:textId="77777777" w:rsidR="004528A6" w:rsidRDefault="004528A6" w:rsidP="00D34CDD">
      <w:pPr>
        <w:pStyle w:val="ListParagraph"/>
      </w:pPr>
    </w:p>
    <w:p w14:paraId="6D138987" w14:textId="2C377529" w:rsidR="004528A6" w:rsidRDefault="004528A6" w:rsidP="00CC3145">
      <w:pPr>
        <w:pStyle w:val="ListParagraph"/>
        <w:numPr>
          <w:ilvl w:val="0"/>
          <w:numId w:val="25"/>
        </w:numPr>
        <w:jc w:val="both"/>
      </w:pPr>
      <w:r>
        <w:t>Applicants must show proof that they have submitted for other funding sources, if applicable, to be considered for award.</w:t>
      </w:r>
    </w:p>
    <w:p w14:paraId="0EB5FFEE" w14:textId="77777777" w:rsidR="00C5742D" w:rsidRDefault="00C5742D" w:rsidP="00C5742D">
      <w:pPr>
        <w:pStyle w:val="ListParagraph"/>
      </w:pPr>
    </w:p>
    <w:p w14:paraId="77280607" w14:textId="77777777" w:rsidR="00C5742D" w:rsidRPr="00A95506" w:rsidRDefault="00C5742D" w:rsidP="00CC3145">
      <w:pPr>
        <w:pStyle w:val="ListParagraph"/>
        <w:numPr>
          <w:ilvl w:val="0"/>
          <w:numId w:val="25"/>
        </w:numPr>
        <w:jc w:val="both"/>
      </w:pPr>
      <w:r>
        <w:t>The start date on contracts entered into as a result of funding award shall be the date the Board of County Commissioners awards funding via Resolution.</w:t>
      </w:r>
    </w:p>
    <w:p w14:paraId="557C4010" w14:textId="77777777" w:rsidR="000D2582" w:rsidRPr="00A17AD3" w:rsidRDefault="000D2582" w:rsidP="000D2582">
      <w:pPr>
        <w:jc w:val="both"/>
      </w:pPr>
    </w:p>
    <w:p w14:paraId="1AB29A07" w14:textId="77777777" w:rsidR="00FB52C6" w:rsidRDefault="00FB52C6" w:rsidP="00FB52C6">
      <w:pPr>
        <w:rPr>
          <w:b/>
        </w:rPr>
      </w:pPr>
      <w:r w:rsidRPr="000D2582">
        <w:rPr>
          <w:b/>
        </w:rPr>
        <w:t>Funding:</w:t>
      </w:r>
    </w:p>
    <w:p w14:paraId="35A3AB82" w14:textId="77777777" w:rsidR="00FB52C6" w:rsidRPr="00A17AD3" w:rsidRDefault="00FB52C6" w:rsidP="00FB52C6">
      <w:pPr>
        <w:jc w:val="both"/>
      </w:pPr>
      <w:r w:rsidRPr="00A17AD3">
        <w:t xml:space="preserve">The Board </w:t>
      </w:r>
      <w:r w:rsidR="003147BF">
        <w:t xml:space="preserve">of County Commissioners </w:t>
      </w:r>
      <w:r w:rsidRPr="00A17AD3">
        <w:t xml:space="preserve">has </w:t>
      </w:r>
      <w:r w:rsidR="00010430">
        <w:t>form</w:t>
      </w:r>
      <w:r w:rsidRPr="00A17AD3">
        <w:t xml:space="preserve">ed </w:t>
      </w:r>
      <w:r w:rsidR="003147BF">
        <w:t xml:space="preserve">an Advisory Committee </w:t>
      </w:r>
      <w:r w:rsidRPr="00A17AD3">
        <w:t>to make recommendations regarding the allocation of funds available.  The Board reserves the right to reduce or partially fund requests based on recommendations from the Committee, review of applications, and funds available.  The Board also reserves the right to fund requests made outside of the timelines established on this application.</w:t>
      </w:r>
    </w:p>
    <w:p w14:paraId="62F7793C" w14:textId="77777777" w:rsidR="00FB52C6" w:rsidRPr="00A17AD3" w:rsidRDefault="00FB52C6" w:rsidP="00FB52C6">
      <w:pPr>
        <w:jc w:val="both"/>
      </w:pPr>
    </w:p>
    <w:p w14:paraId="4AF2D8EC" w14:textId="221C7CF4" w:rsidR="00FB52C6" w:rsidRPr="00A17AD3" w:rsidRDefault="00FB52C6" w:rsidP="00FB52C6">
      <w:pPr>
        <w:jc w:val="both"/>
      </w:pPr>
      <w:r w:rsidRPr="00A17AD3">
        <w:t>The specific funding amount of the applicant's proposal is open, to be defined by the applicant, not to exceed $</w:t>
      </w:r>
      <w:r w:rsidR="004528A6">
        <w:t>750,000</w:t>
      </w:r>
      <w:r w:rsidR="00D15656">
        <w:t xml:space="preserve"> for economic development project</w:t>
      </w:r>
      <w:r w:rsidR="00382848">
        <w:t xml:space="preserve"> or project phase</w:t>
      </w:r>
      <w:r w:rsidR="00D15656">
        <w:t xml:space="preserve"> and $1,000,000</w:t>
      </w:r>
      <w:r w:rsidR="0025325E">
        <w:t xml:space="preserve"> for workforce housing projects</w:t>
      </w:r>
      <w:r w:rsidRPr="000E66DA">
        <w:t xml:space="preserve">.  The applicant should define alternate levels of funding, indicating as their first priority the maximum amount desired and, as a second priority, the minimum acceptable amount.  The establishment of alternate funding levels will allow the </w:t>
      </w:r>
      <w:r w:rsidR="003147BF" w:rsidRPr="000E66DA">
        <w:t>Advisory</w:t>
      </w:r>
      <w:r w:rsidRPr="000E66DA">
        <w:t xml:space="preserve"> Committee some latitude in approving projects without the necessity of rejecting one or more projects due to a potential lack of funds.</w:t>
      </w:r>
    </w:p>
    <w:p w14:paraId="6178C5AD" w14:textId="77777777" w:rsidR="00FB52C6" w:rsidRPr="00A17AD3" w:rsidRDefault="00FB52C6" w:rsidP="000D2582">
      <w:pPr>
        <w:jc w:val="both"/>
      </w:pPr>
    </w:p>
    <w:p w14:paraId="714465EC" w14:textId="765DED71" w:rsidR="000D2582" w:rsidRPr="00FB52C6" w:rsidRDefault="000D2582" w:rsidP="00FB52C6">
      <w:pPr>
        <w:rPr>
          <w:b/>
        </w:rPr>
      </w:pPr>
      <w:r w:rsidRPr="00FB52C6">
        <w:rPr>
          <w:b/>
        </w:rPr>
        <w:t>Project Management:</w:t>
      </w:r>
    </w:p>
    <w:p w14:paraId="6DCCED49" w14:textId="77777777" w:rsidR="000D2582" w:rsidRDefault="000D2582" w:rsidP="000D2582">
      <w:pPr>
        <w:jc w:val="both"/>
        <w:rPr>
          <w:sz w:val="22"/>
        </w:rPr>
      </w:pPr>
      <w:r w:rsidRPr="00A95506">
        <w:t xml:space="preserve">Skagit County will issue contracts for approved projects, reimburse expenses, </w:t>
      </w:r>
      <w:r w:rsidR="006839F8">
        <w:t xml:space="preserve">and </w:t>
      </w:r>
      <w:r w:rsidRPr="00A95506">
        <w:t>monitor contract compliance</w:t>
      </w:r>
      <w:r w:rsidR="003B6BA9">
        <w:t>.  The Budget</w:t>
      </w:r>
      <w:r w:rsidR="00CD0D9D">
        <w:t xml:space="preserve"> and</w:t>
      </w:r>
      <w:r w:rsidR="00C5742D">
        <w:t xml:space="preserve"> </w:t>
      </w:r>
      <w:r w:rsidR="003B6BA9">
        <w:t>Finance Direct</w:t>
      </w:r>
      <w:r w:rsidRPr="00A95506">
        <w:t>or will act as coordinator of the application process, issuing and receiving the applications, responding to applicant questions, and notifying applicants as appropriate.</w:t>
      </w:r>
    </w:p>
    <w:p w14:paraId="69B7F890" w14:textId="77777777" w:rsidR="00DD2E5B" w:rsidRDefault="00DD2E5B" w:rsidP="00FB52C6">
      <w:pPr>
        <w:rPr>
          <w:b/>
        </w:rPr>
      </w:pPr>
    </w:p>
    <w:p w14:paraId="51C78DA5" w14:textId="77777777" w:rsidR="000D2582" w:rsidRPr="00FB52C6" w:rsidRDefault="000D2582" w:rsidP="00FB52C6">
      <w:pPr>
        <w:rPr>
          <w:b/>
        </w:rPr>
      </w:pPr>
      <w:r w:rsidRPr="00FB52C6">
        <w:rPr>
          <w:b/>
        </w:rPr>
        <w:t>Selection Process:</w:t>
      </w:r>
    </w:p>
    <w:p w14:paraId="47220990" w14:textId="7BFC3F63" w:rsidR="000D2582" w:rsidRPr="000E66DA" w:rsidRDefault="000D2582" w:rsidP="000D2582">
      <w:r w:rsidRPr="000E66DA">
        <w:rPr>
          <w:rFonts w:cs="Arial"/>
        </w:rPr>
        <w:t xml:space="preserve">Skagit County staff </w:t>
      </w:r>
      <w:r w:rsidR="00051A58">
        <w:rPr>
          <w:rFonts w:cs="Arial"/>
        </w:rPr>
        <w:t xml:space="preserve">will review </w:t>
      </w:r>
      <w:r w:rsidR="00A07AB2">
        <w:rPr>
          <w:rFonts w:cs="Arial"/>
        </w:rPr>
        <w:t xml:space="preserve">economic development </w:t>
      </w:r>
      <w:r w:rsidRPr="000E66DA">
        <w:rPr>
          <w:rFonts w:cs="Arial"/>
        </w:rPr>
        <w:t xml:space="preserve">project </w:t>
      </w:r>
      <w:r w:rsidR="00D34CDD" w:rsidRPr="000E66DA">
        <w:rPr>
          <w:rFonts w:cs="Arial"/>
        </w:rPr>
        <w:t>application</w:t>
      </w:r>
      <w:r w:rsidR="00D34CDD">
        <w:rPr>
          <w:rFonts w:cs="Arial"/>
        </w:rPr>
        <w:t>s,</w:t>
      </w:r>
      <w:r w:rsidRPr="000E66DA">
        <w:rPr>
          <w:rFonts w:cs="Arial"/>
        </w:rPr>
        <w:t xml:space="preserve"> </w:t>
      </w:r>
      <w:r w:rsidR="00A07AB2">
        <w:rPr>
          <w:rFonts w:cs="Arial"/>
        </w:rPr>
        <w:t xml:space="preserve">and the North Star Leadership Team will review workforce housing project applications </w:t>
      </w:r>
      <w:r w:rsidRPr="000E66DA">
        <w:rPr>
          <w:rFonts w:cs="Arial"/>
        </w:rPr>
        <w:t xml:space="preserve">prior to </w:t>
      </w:r>
      <w:r w:rsidR="00DD2E5B">
        <w:rPr>
          <w:rFonts w:cs="Arial"/>
        </w:rPr>
        <w:t>submittal to</w:t>
      </w:r>
      <w:r w:rsidRPr="000E66DA">
        <w:rPr>
          <w:rFonts w:cs="Arial"/>
        </w:rPr>
        <w:t xml:space="preserve"> the </w:t>
      </w:r>
      <w:r w:rsidR="006C71BE" w:rsidRPr="000E66DA">
        <w:rPr>
          <w:rFonts w:cs="Arial"/>
        </w:rPr>
        <w:t>Advisory</w:t>
      </w:r>
      <w:r w:rsidRPr="000E66DA">
        <w:rPr>
          <w:rFonts w:cs="Arial"/>
        </w:rPr>
        <w:t xml:space="preserve"> Committee</w:t>
      </w:r>
      <w:r w:rsidR="00051A58">
        <w:rPr>
          <w:rFonts w:cs="Arial"/>
        </w:rPr>
        <w:t>.</w:t>
      </w:r>
      <w:r w:rsidRPr="000E66DA">
        <w:rPr>
          <w:rFonts w:cs="Arial"/>
        </w:rPr>
        <w:t xml:space="preserve">  Projects </w:t>
      </w:r>
      <w:r w:rsidR="00051A58">
        <w:rPr>
          <w:rFonts w:cs="Arial"/>
        </w:rPr>
        <w:t xml:space="preserve">meeting the </w:t>
      </w:r>
      <w:r w:rsidRPr="000E66DA">
        <w:rPr>
          <w:rFonts w:cs="Arial"/>
        </w:rPr>
        <w:t xml:space="preserve">minimum </w:t>
      </w:r>
      <w:r w:rsidR="00051A58">
        <w:rPr>
          <w:rFonts w:cs="Arial"/>
        </w:rPr>
        <w:t>requirements</w:t>
      </w:r>
      <w:r w:rsidRPr="000E66DA">
        <w:rPr>
          <w:rFonts w:cs="Arial"/>
        </w:rPr>
        <w:t xml:space="preserve"> will be presented for rev</w:t>
      </w:r>
      <w:r w:rsidR="006C71BE" w:rsidRPr="000E66DA">
        <w:rPr>
          <w:rFonts w:cs="Arial"/>
        </w:rPr>
        <w:t xml:space="preserve">iew by the </w:t>
      </w:r>
      <w:r w:rsidRPr="000E66DA">
        <w:rPr>
          <w:rFonts w:cs="Arial"/>
        </w:rPr>
        <w:t xml:space="preserve">Committee.  </w:t>
      </w:r>
      <w:r w:rsidR="006C71BE" w:rsidRPr="000E66DA">
        <w:rPr>
          <w:rFonts w:cs="Arial"/>
        </w:rPr>
        <w:t xml:space="preserve">Applications </w:t>
      </w:r>
      <w:r w:rsidRPr="000E66DA">
        <w:rPr>
          <w:rFonts w:cs="Arial"/>
        </w:rPr>
        <w:t xml:space="preserve">that </w:t>
      </w:r>
      <w:r w:rsidR="00051A58">
        <w:rPr>
          <w:rFonts w:cs="Arial"/>
        </w:rPr>
        <w:t>do not meet the requirements</w:t>
      </w:r>
      <w:r w:rsidRPr="000E66DA">
        <w:rPr>
          <w:rFonts w:cs="Arial"/>
        </w:rPr>
        <w:t xml:space="preserve"> will </w:t>
      </w:r>
      <w:r w:rsidR="006C71BE" w:rsidRPr="000E66DA">
        <w:rPr>
          <w:rFonts w:cs="Arial"/>
        </w:rPr>
        <w:t>not be forwarded to the Committee.</w:t>
      </w:r>
    </w:p>
    <w:p w14:paraId="7FD5A6B6" w14:textId="77777777" w:rsidR="000D2582" w:rsidRPr="000E66DA" w:rsidRDefault="000D2582" w:rsidP="000D2582">
      <w:pPr>
        <w:jc w:val="both"/>
      </w:pPr>
    </w:p>
    <w:p w14:paraId="4269864F" w14:textId="77777777" w:rsidR="000D2582" w:rsidRDefault="000D2582" w:rsidP="000D2582">
      <w:pPr>
        <w:jc w:val="both"/>
      </w:pPr>
      <w:r w:rsidRPr="000E66DA">
        <w:t>Each application</w:t>
      </w:r>
      <w:r w:rsidR="006C71BE" w:rsidRPr="000E66DA">
        <w:t xml:space="preserve"> </w:t>
      </w:r>
      <w:r w:rsidR="00051A58">
        <w:t xml:space="preserve">forwarded </w:t>
      </w:r>
      <w:r w:rsidRPr="000E66DA">
        <w:t xml:space="preserve">will be reviewed by the </w:t>
      </w:r>
      <w:r w:rsidR="006C71BE" w:rsidRPr="000E66DA">
        <w:t xml:space="preserve">Advisory </w:t>
      </w:r>
      <w:r w:rsidR="00A95506" w:rsidRPr="000E66DA">
        <w:t>Committee</w:t>
      </w:r>
      <w:r w:rsidRPr="000E66DA">
        <w:t xml:space="preserve"> for the effectiveness of the proposed project in meeting the expected outcomes, need, and funding requirements.  Upon completion of its review of the written application the </w:t>
      </w:r>
      <w:r w:rsidR="00A95506" w:rsidRPr="000E66DA">
        <w:t>Committee</w:t>
      </w:r>
      <w:r w:rsidRPr="000E66DA">
        <w:t xml:space="preserve"> </w:t>
      </w:r>
      <w:r w:rsidRPr="000E66DA">
        <w:rPr>
          <w:u w:val="single"/>
        </w:rPr>
        <w:t>may</w:t>
      </w:r>
      <w:r w:rsidRPr="000E66DA">
        <w:t xml:space="preserve"> request some, all</w:t>
      </w:r>
      <w:r w:rsidR="00CD0D9D">
        <w:t>,</w:t>
      </w:r>
      <w:r w:rsidRPr="000E66DA">
        <w:t xml:space="preserve"> or none of the applicants to make an oral presentation in order to more fully understand the proposed project.</w:t>
      </w:r>
      <w:r w:rsidR="00FB52C6" w:rsidRPr="000E66DA">
        <w:t xml:space="preserve">  </w:t>
      </w:r>
      <w:r w:rsidRPr="000E66DA">
        <w:t>The recommendations given to the Board may be adopted or amended.</w:t>
      </w:r>
    </w:p>
    <w:p w14:paraId="655257A5" w14:textId="77777777" w:rsidR="00DD2E5B" w:rsidRDefault="00DD2E5B" w:rsidP="000D2582">
      <w:pPr>
        <w:jc w:val="both"/>
      </w:pPr>
    </w:p>
    <w:p w14:paraId="22F931B4" w14:textId="77777777" w:rsidR="00DD2E5B" w:rsidRDefault="00DD2E5B" w:rsidP="000D2582">
      <w:pPr>
        <w:jc w:val="both"/>
        <w:rPr>
          <w:b/>
        </w:rPr>
      </w:pPr>
      <w:r>
        <w:rPr>
          <w:b/>
        </w:rPr>
        <w:t>Reporting:</w:t>
      </w:r>
    </w:p>
    <w:p w14:paraId="5EF611A4" w14:textId="77777777" w:rsidR="00DD2E5B" w:rsidRPr="00DD2E5B" w:rsidRDefault="00DD2E5B" w:rsidP="000D2582">
      <w:pPr>
        <w:jc w:val="both"/>
      </w:pPr>
      <w:r>
        <w:t>Successful applicants will be required to provide certain financial information and economic information at year end as required by the State for reporting purposes.</w:t>
      </w:r>
    </w:p>
    <w:bookmarkEnd w:id="0"/>
    <w:p w14:paraId="210F9D6B" w14:textId="77777777" w:rsidR="00FF3325" w:rsidRDefault="00FF3325" w:rsidP="008B54A3">
      <w:pPr>
        <w:rPr>
          <w:rFonts w:cs="Arial"/>
        </w:rPr>
      </w:pPr>
    </w:p>
    <w:sectPr w:rsidR="00FF3325" w:rsidSect="00807D4D">
      <w:headerReference w:type="default" r:id="rId8"/>
      <w:footerReference w:type="default" r:id="rId9"/>
      <w:pgSz w:w="12240" w:h="15840" w:code="1"/>
      <w:pgMar w:top="1440" w:right="1440" w:bottom="720" w:left="1440"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9A55" w14:textId="77777777" w:rsidR="00CE4EEE" w:rsidRDefault="00CE4EEE">
      <w:r>
        <w:separator/>
      </w:r>
    </w:p>
  </w:endnote>
  <w:endnote w:type="continuationSeparator" w:id="0">
    <w:p w14:paraId="549D491A" w14:textId="77777777" w:rsidR="00CE4EEE" w:rsidRDefault="00CE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ill San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377999"/>
      <w:docPartObj>
        <w:docPartGallery w:val="Page Numbers (Bottom of Page)"/>
        <w:docPartUnique/>
      </w:docPartObj>
    </w:sdtPr>
    <w:sdtEndPr/>
    <w:sdtContent>
      <w:sdt>
        <w:sdtPr>
          <w:id w:val="-1769616900"/>
          <w:docPartObj>
            <w:docPartGallery w:val="Page Numbers (Top of Page)"/>
            <w:docPartUnique/>
          </w:docPartObj>
        </w:sdtPr>
        <w:sdtEndPr/>
        <w:sdtContent>
          <w:p w14:paraId="3F65321B" w14:textId="62BDCB4A" w:rsidR="00CC3145" w:rsidRPr="006C7A83" w:rsidRDefault="006C7A83" w:rsidP="006C7A8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F752F" w14:textId="77777777" w:rsidR="00CE4EEE" w:rsidRDefault="00CE4EEE">
      <w:r>
        <w:separator/>
      </w:r>
    </w:p>
  </w:footnote>
  <w:footnote w:type="continuationSeparator" w:id="0">
    <w:p w14:paraId="7963F308" w14:textId="77777777" w:rsidR="00CE4EEE" w:rsidRDefault="00CE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BEA0" w14:textId="0DD0B4D7" w:rsidR="00CC3145" w:rsidRPr="006C7A83" w:rsidRDefault="006C7A83" w:rsidP="006C7A83">
    <w:pPr>
      <w:pStyle w:val="Header"/>
      <w:jc w:val="right"/>
      <w:rPr>
        <w:b/>
        <w:sz w:val="16"/>
        <w:szCs w:val="16"/>
      </w:rPr>
    </w:pPr>
    <w:r w:rsidRPr="006C7A83">
      <w:rPr>
        <w:b/>
        <w:sz w:val="16"/>
        <w:szCs w:val="16"/>
      </w:rPr>
      <w:t>2/2</w:t>
    </w:r>
    <w:r w:rsidR="00382848">
      <w:rPr>
        <w:b/>
        <w:sz w:val="16"/>
        <w:szCs w:val="16"/>
      </w:rPr>
      <w:t>6</w:t>
    </w:r>
    <w:r w:rsidRPr="006C7A83">
      <w:rPr>
        <w:b/>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7198748" o:spid="_x0000_i1026" type="#_x0000_t75" style="width:9pt;height:9pt;visibility:visible;mso-wrap-style:square" o:bullet="t">
        <v:imagedata r:id="rId1" o:title=""/>
      </v:shape>
    </w:pict>
  </w:numPicBullet>
  <w:abstractNum w:abstractNumId="0" w15:restartNumberingAfterBreak="0">
    <w:nsid w:val="FFFFFFFE"/>
    <w:multiLevelType w:val="singleLevel"/>
    <w:tmpl w:val="C936A806"/>
    <w:lvl w:ilvl="0">
      <w:numFmt w:val="bullet"/>
      <w:lvlText w:val="*"/>
      <w:lvlJc w:val="left"/>
    </w:lvl>
  </w:abstractNum>
  <w:abstractNum w:abstractNumId="1" w15:restartNumberingAfterBreak="0">
    <w:nsid w:val="01B5395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9A7BFD"/>
    <w:multiLevelType w:val="hybridMultilevel"/>
    <w:tmpl w:val="A21ECA0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200F82"/>
    <w:multiLevelType w:val="hybridMultilevel"/>
    <w:tmpl w:val="529E040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ED4331"/>
    <w:multiLevelType w:val="hybridMultilevel"/>
    <w:tmpl w:val="0686A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2694F"/>
    <w:multiLevelType w:val="hybridMultilevel"/>
    <w:tmpl w:val="FD52F7D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503FE"/>
    <w:multiLevelType w:val="hybridMultilevel"/>
    <w:tmpl w:val="8FC8984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93749"/>
    <w:multiLevelType w:val="hybridMultilevel"/>
    <w:tmpl w:val="60A639F6"/>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F46AF"/>
    <w:multiLevelType w:val="hybridMultilevel"/>
    <w:tmpl w:val="D264C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8A4EF3"/>
    <w:multiLevelType w:val="multilevel"/>
    <w:tmpl w:val="4D7CF9D8"/>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15:restartNumberingAfterBreak="0">
    <w:nsid w:val="3FAF6D86"/>
    <w:multiLevelType w:val="hybridMultilevel"/>
    <w:tmpl w:val="4D7CF9D8"/>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3FDE7533"/>
    <w:multiLevelType w:val="hybridMultilevel"/>
    <w:tmpl w:val="59243D44"/>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64092"/>
    <w:multiLevelType w:val="hybridMultilevel"/>
    <w:tmpl w:val="FD52F7D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262472"/>
    <w:multiLevelType w:val="hybridMultilevel"/>
    <w:tmpl w:val="EB188E0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2128DD"/>
    <w:multiLevelType w:val="hybridMultilevel"/>
    <w:tmpl w:val="A7BC7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74C8C"/>
    <w:multiLevelType w:val="hybridMultilevel"/>
    <w:tmpl w:val="B7DCF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9682D3C"/>
    <w:multiLevelType w:val="hybridMultilevel"/>
    <w:tmpl w:val="0D48DAD2"/>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0E6269C"/>
    <w:multiLevelType w:val="hybridMultilevel"/>
    <w:tmpl w:val="F014B0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A90632E"/>
    <w:multiLevelType w:val="hybridMultilevel"/>
    <w:tmpl w:val="4A4CB7BE"/>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DF2BE6"/>
    <w:multiLevelType w:val="hybridMultilevel"/>
    <w:tmpl w:val="C51EC142"/>
    <w:lvl w:ilvl="0" w:tplc="6F2437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2B59A0"/>
    <w:multiLevelType w:val="hybridMultilevel"/>
    <w:tmpl w:val="2C5C54FA"/>
    <w:lvl w:ilvl="0" w:tplc="62502EE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1A5BD9"/>
    <w:multiLevelType w:val="hybridMultilevel"/>
    <w:tmpl w:val="5C2EBCAA"/>
    <w:lvl w:ilvl="0" w:tplc="68F62FAA">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35749"/>
    <w:multiLevelType w:val="hybridMultilevel"/>
    <w:tmpl w:val="87B2567A"/>
    <w:lvl w:ilvl="0" w:tplc="91D4146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9725588">
    <w:abstractNumId w:val="17"/>
  </w:num>
  <w:num w:numId="2" w16cid:durableId="342051032">
    <w:abstractNumId w:val="8"/>
  </w:num>
  <w:num w:numId="3" w16cid:durableId="2053648833">
    <w:abstractNumId w:val="15"/>
  </w:num>
  <w:num w:numId="4" w16cid:durableId="1090782641">
    <w:abstractNumId w:val="9"/>
  </w:num>
  <w:num w:numId="5" w16cid:durableId="1977223177">
    <w:abstractNumId w:val="4"/>
  </w:num>
  <w:num w:numId="6" w16cid:durableId="1827628463">
    <w:abstractNumId w:val="14"/>
  </w:num>
  <w:num w:numId="7" w16cid:durableId="1419908468">
    <w:abstractNumId w:val="16"/>
  </w:num>
  <w:num w:numId="8" w16cid:durableId="172302028">
    <w:abstractNumId w:val="12"/>
  </w:num>
  <w:num w:numId="9" w16cid:durableId="916328557">
    <w:abstractNumId w:val="7"/>
  </w:num>
  <w:num w:numId="10" w16cid:durableId="1059864483">
    <w:abstractNumId w:val="3"/>
  </w:num>
  <w:num w:numId="11" w16cid:durableId="1420715823">
    <w:abstractNumId w:val="19"/>
  </w:num>
  <w:num w:numId="12" w16cid:durableId="514806800">
    <w:abstractNumId w:val="11"/>
  </w:num>
  <w:num w:numId="13" w16cid:durableId="1530802847">
    <w:abstractNumId w:val="10"/>
  </w:num>
  <w:num w:numId="14" w16cid:durableId="693193108">
    <w:abstractNumId w:val="2"/>
  </w:num>
  <w:num w:numId="15" w16cid:durableId="1370452920">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6" w16cid:durableId="1915622930">
    <w:abstractNumId w:val="20"/>
  </w:num>
  <w:num w:numId="17" w16cid:durableId="88234006">
    <w:abstractNumId w:val="18"/>
  </w:num>
  <w:num w:numId="18" w16cid:durableId="2112584689">
    <w:abstractNumId w:val="22"/>
  </w:num>
  <w:num w:numId="19" w16cid:durableId="1969167464">
    <w:abstractNumId w:val="24"/>
  </w:num>
  <w:num w:numId="20" w16cid:durableId="1397896675">
    <w:abstractNumId w:val="23"/>
  </w:num>
  <w:num w:numId="21" w16cid:durableId="749615202">
    <w:abstractNumId w:val="1"/>
  </w:num>
  <w:num w:numId="22" w16cid:durableId="291445654">
    <w:abstractNumId w:val="13"/>
  </w:num>
  <w:num w:numId="23" w16cid:durableId="529681629">
    <w:abstractNumId w:val="6"/>
  </w:num>
  <w:num w:numId="24" w16cid:durableId="712969655">
    <w:abstractNumId w:val="21"/>
  </w:num>
  <w:num w:numId="25" w16cid:durableId="207430806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FB"/>
    <w:rsid w:val="00006246"/>
    <w:rsid w:val="000079D3"/>
    <w:rsid w:val="00010430"/>
    <w:rsid w:val="00012534"/>
    <w:rsid w:val="00013E48"/>
    <w:rsid w:val="0002075A"/>
    <w:rsid w:val="000232C0"/>
    <w:rsid w:val="00030F87"/>
    <w:rsid w:val="0003155D"/>
    <w:rsid w:val="00033C9A"/>
    <w:rsid w:val="00033DBD"/>
    <w:rsid w:val="0003452D"/>
    <w:rsid w:val="00036A7A"/>
    <w:rsid w:val="0003755E"/>
    <w:rsid w:val="00043683"/>
    <w:rsid w:val="00043D2E"/>
    <w:rsid w:val="000443EC"/>
    <w:rsid w:val="00051A58"/>
    <w:rsid w:val="0005440A"/>
    <w:rsid w:val="00067391"/>
    <w:rsid w:val="00067585"/>
    <w:rsid w:val="000722CE"/>
    <w:rsid w:val="00072527"/>
    <w:rsid w:val="000747F6"/>
    <w:rsid w:val="000761C9"/>
    <w:rsid w:val="000768F9"/>
    <w:rsid w:val="00080913"/>
    <w:rsid w:val="00084198"/>
    <w:rsid w:val="0009151E"/>
    <w:rsid w:val="00093E8C"/>
    <w:rsid w:val="000B1121"/>
    <w:rsid w:val="000B2A3C"/>
    <w:rsid w:val="000C30CC"/>
    <w:rsid w:val="000C3397"/>
    <w:rsid w:val="000C4D36"/>
    <w:rsid w:val="000C7C29"/>
    <w:rsid w:val="000D2582"/>
    <w:rsid w:val="000D40A2"/>
    <w:rsid w:val="000E2EEF"/>
    <w:rsid w:val="000E5D4B"/>
    <w:rsid w:val="000E66DA"/>
    <w:rsid w:val="000F3A65"/>
    <w:rsid w:val="00112379"/>
    <w:rsid w:val="00116F0A"/>
    <w:rsid w:val="001252A7"/>
    <w:rsid w:val="00132DBA"/>
    <w:rsid w:val="0013527B"/>
    <w:rsid w:val="0013642E"/>
    <w:rsid w:val="00137857"/>
    <w:rsid w:val="00137C29"/>
    <w:rsid w:val="001409F7"/>
    <w:rsid w:val="0014654C"/>
    <w:rsid w:val="001569E8"/>
    <w:rsid w:val="001753B0"/>
    <w:rsid w:val="00176EB8"/>
    <w:rsid w:val="001775D1"/>
    <w:rsid w:val="00180D33"/>
    <w:rsid w:val="00181D1E"/>
    <w:rsid w:val="001837BA"/>
    <w:rsid w:val="00192910"/>
    <w:rsid w:val="00193119"/>
    <w:rsid w:val="00196193"/>
    <w:rsid w:val="001A3AFE"/>
    <w:rsid w:val="001B7B7D"/>
    <w:rsid w:val="001C129C"/>
    <w:rsid w:val="001C267F"/>
    <w:rsid w:val="001C4105"/>
    <w:rsid w:val="001C4D72"/>
    <w:rsid w:val="001C4EED"/>
    <w:rsid w:val="001C5B65"/>
    <w:rsid w:val="001D130E"/>
    <w:rsid w:val="001D1D6C"/>
    <w:rsid w:val="001D2BF4"/>
    <w:rsid w:val="001D4D01"/>
    <w:rsid w:val="001D4D23"/>
    <w:rsid w:val="001D5313"/>
    <w:rsid w:val="001D543B"/>
    <w:rsid w:val="001E0626"/>
    <w:rsid w:val="001E1188"/>
    <w:rsid w:val="001F7C2E"/>
    <w:rsid w:val="00204ABE"/>
    <w:rsid w:val="00204EAB"/>
    <w:rsid w:val="00216E76"/>
    <w:rsid w:val="00221C7F"/>
    <w:rsid w:val="00230519"/>
    <w:rsid w:val="0023193A"/>
    <w:rsid w:val="00241A5E"/>
    <w:rsid w:val="0025325E"/>
    <w:rsid w:val="00254EFB"/>
    <w:rsid w:val="00260C5E"/>
    <w:rsid w:val="00260F62"/>
    <w:rsid w:val="00261F8A"/>
    <w:rsid w:val="0026451C"/>
    <w:rsid w:val="00265D51"/>
    <w:rsid w:val="0027180D"/>
    <w:rsid w:val="002772CF"/>
    <w:rsid w:val="00277C70"/>
    <w:rsid w:val="00280D9A"/>
    <w:rsid w:val="002851B4"/>
    <w:rsid w:val="00286BE3"/>
    <w:rsid w:val="002872E2"/>
    <w:rsid w:val="0029501B"/>
    <w:rsid w:val="0029783A"/>
    <w:rsid w:val="002A4DAB"/>
    <w:rsid w:val="002B0C2D"/>
    <w:rsid w:val="002B4DB7"/>
    <w:rsid w:val="002C1D78"/>
    <w:rsid w:val="002D2AEE"/>
    <w:rsid w:val="002D5392"/>
    <w:rsid w:val="002F76B1"/>
    <w:rsid w:val="00300FA1"/>
    <w:rsid w:val="00302590"/>
    <w:rsid w:val="00302A79"/>
    <w:rsid w:val="00306449"/>
    <w:rsid w:val="00306E75"/>
    <w:rsid w:val="0031026F"/>
    <w:rsid w:val="003147BF"/>
    <w:rsid w:val="00321FE7"/>
    <w:rsid w:val="003258A5"/>
    <w:rsid w:val="00330033"/>
    <w:rsid w:val="00330146"/>
    <w:rsid w:val="003361DA"/>
    <w:rsid w:val="00341A61"/>
    <w:rsid w:val="003459CC"/>
    <w:rsid w:val="003533B3"/>
    <w:rsid w:val="00356B53"/>
    <w:rsid w:val="003607A7"/>
    <w:rsid w:val="0036089C"/>
    <w:rsid w:val="00361E70"/>
    <w:rsid w:val="00365DA1"/>
    <w:rsid w:val="00380F89"/>
    <w:rsid w:val="00382848"/>
    <w:rsid w:val="00383E33"/>
    <w:rsid w:val="00386837"/>
    <w:rsid w:val="00395B02"/>
    <w:rsid w:val="003A1498"/>
    <w:rsid w:val="003A1636"/>
    <w:rsid w:val="003A46A6"/>
    <w:rsid w:val="003B6BA9"/>
    <w:rsid w:val="003B6ED0"/>
    <w:rsid w:val="003C2977"/>
    <w:rsid w:val="003D5EDE"/>
    <w:rsid w:val="003E175D"/>
    <w:rsid w:val="003E4F86"/>
    <w:rsid w:val="003E58AF"/>
    <w:rsid w:val="003E7A79"/>
    <w:rsid w:val="003F5A18"/>
    <w:rsid w:val="003F5DE7"/>
    <w:rsid w:val="003F655B"/>
    <w:rsid w:val="0040169D"/>
    <w:rsid w:val="00407B94"/>
    <w:rsid w:val="00412D72"/>
    <w:rsid w:val="00416919"/>
    <w:rsid w:val="00416ED7"/>
    <w:rsid w:val="00417E2E"/>
    <w:rsid w:val="00424139"/>
    <w:rsid w:val="00426753"/>
    <w:rsid w:val="004308A7"/>
    <w:rsid w:val="004322F7"/>
    <w:rsid w:val="00443B66"/>
    <w:rsid w:val="00452685"/>
    <w:rsid w:val="004528A6"/>
    <w:rsid w:val="00453E31"/>
    <w:rsid w:val="00462B11"/>
    <w:rsid w:val="004643C7"/>
    <w:rsid w:val="004656E5"/>
    <w:rsid w:val="00480818"/>
    <w:rsid w:val="00490341"/>
    <w:rsid w:val="00494B96"/>
    <w:rsid w:val="004954FF"/>
    <w:rsid w:val="00495B43"/>
    <w:rsid w:val="004A15FE"/>
    <w:rsid w:val="004A6416"/>
    <w:rsid w:val="004A7102"/>
    <w:rsid w:val="004A7483"/>
    <w:rsid w:val="004B2481"/>
    <w:rsid w:val="004B4F52"/>
    <w:rsid w:val="004C2641"/>
    <w:rsid w:val="004C4A05"/>
    <w:rsid w:val="004C7B6F"/>
    <w:rsid w:val="004D1A5D"/>
    <w:rsid w:val="004E3826"/>
    <w:rsid w:val="004F5519"/>
    <w:rsid w:val="004F6761"/>
    <w:rsid w:val="00501FFB"/>
    <w:rsid w:val="00512BA1"/>
    <w:rsid w:val="005139D5"/>
    <w:rsid w:val="005171F2"/>
    <w:rsid w:val="00523DF3"/>
    <w:rsid w:val="005272F4"/>
    <w:rsid w:val="00532587"/>
    <w:rsid w:val="00546091"/>
    <w:rsid w:val="005633CB"/>
    <w:rsid w:val="005709AD"/>
    <w:rsid w:val="00572480"/>
    <w:rsid w:val="00575EE7"/>
    <w:rsid w:val="00576FB1"/>
    <w:rsid w:val="005851B9"/>
    <w:rsid w:val="005B208A"/>
    <w:rsid w:val="005B53FE"/>
    <w:rsid w:val="005C2F1D"/>
    <w:rsid w:val="005C646E"/>
    <w:rsid w:val="005D0089"/>
    <w:rsid w:val="005D2FF1"/>
    <w:rsid w:val="005D3757"/>
    <w:rsid w:val="005D5303"/>
    <w:rsid w:val="005E459F"/>
    <w:rsid w:val="005F35B0"/>
    <w:rsid w:val="005F7092"/>
    <w:rsid w:val="006026A3"/>
    <w:rsid w:val="00606E33"/>
    <w:rsid w:val="00620BBC"/>
    <w:rsid w:val="006240A1"/>
    <w:rsid w:val="0063304D"/>
    <w:rsid w:val="006361A8"/>
    <w:rsid w:val="00636E45"/>
    <w:rsid w:val="006401BE"/>
    <w:rsid w:val="0064132F"/>
    <w:rsid w:val="00643E57"/>
    <w:rsid w:val="00654A98"/>
    <w:rsid w:val="00664160"/>
    <w:rsid w:val="00666076"/>
    <w:rsid w:val="006767A9"/>
    <w:rsid w:val="006829E3"/>
    <w:rsid w:val="006839F8"/>
    <w:rsid w:val="00684961"/>
    <w:rsid w:val="00686009"/>
    <w:rsid w:val="006870C1"/>
    <w:rsid w:val="0069049A"/>
    <w:rsid w:val="00691C59"/>
    <w:rsid w:val="00697B0F"/>
    <w:rsid w:val="006A7726"/>
    <w:rsid w:val="006C1FEB"/>
    <w:rsid w:val="006C4E4F"/>
    <w:rsid w:val="006C6916"/>
    <w:rsid w:val="006C6CB1"/>
    <w:rsid w:val="006C71BE"/>
    <w:rsid w:val="006C7A83"/>
    <w:rsid w:val="006D53EE"/>
    <w:rsid w:val="006E2FB7"/>
    <w:rsid w:val="0070208D"/>
    <w:rsid w:val="0070395D"/>
    <w:rsid w:val="007076E8"/>
    <w:rsid w:val="00711BEA"/>
    <w:rsid w:val="00712DF9"/>
    <w:rsid w:val="007138E6"/>
    <w:rsid w:val="00713E05"/>
    <w:rsid w:val="007319F3"/>
    <w:rsid w:val="00737A7F"/>
    <w:rsid w:val="007400EE"/>
    <w:rsid w:val="007404EF"/>
    <w:rsid w:val="00753386"/>
    <w:rsid w:val="00754DC3"/>
    <w:rsid w:val="00761842"/>
    <w:rsid w:val="00762CD8"/>
    <w:rsid w:val="00765F37"/>
    <w:rsid w:val="00772D67"/>
    <w:rsid w:val="0077439E"/>
    <w:rsid w:val="00774610"/>
    <w:rsid w:val="007770EA"/>
    <w:rsid w:val="007826EE"/>
    <w:rsid w:val="007845AF"/>
    <w:rsid w:val="00787B63"/>
    <w:rsid w:val="007B1DBA"/>
    <w:rsid w:val="007B661D"/>
    <w:rsid w:val="007E73B5"/>
    <w:rsid w:val="007F2EC4"/>
    <w:rsid w:val="007F35E8"/>
    <w:rsid w:val="007F3A99"/>
    <w:rsid w:val="00801366"/>
    <w:rsid w:val="00801724"/>
    <w:rsid w:val="00807D4D"/>
    <w:rsid w:val="00811962"/>
    <w:rsid w:val="00816D84"/>
    <w:rsid w:val="00824E43"/>
    <w:rsid w:val="0082729C"/>
    <w:rsid w:val="008276D9"/>
    <w:rsid w:val="00842713"/>
    <w:rsid w:val="00843742"/>
    <w:rsid w:val="008465A8"/>
    <w:rsid w:val="00847281"/>
    <w:rsid w:val="00853ACC"/>
    <w:rsid w:val="00853B82"/>
    <w:rsid w:val="00853D10"/>
    <w:rsid w:val="00871F2F"/>
    <w:rsid w:val="00874163"/>
    <w:rsid w:val="008769EF"/>
    <w:rsid w:val="008775EA"/>
    <w:rsid w:val="008802FE"/>
    <w:rsid w:val="00883299"/>
    <w:rsid w:val="00884E0A"/>
    <w:rsid w:val="00885990"/>
    <w:rsid w:val="0088693C"/>
    <w:rsid w:val="00891A6A"/>
    <w:rsid w:val="008972DB"/>
    <w:rsid w:val="008A23C9"/>
    <w:rsid w:val="008A6712"/>
    <w:rsid w:val="008A73E6"/>
    <w:rsid w:val="008B54A3"/>
    <w:rsid w:val="008B5D9A"/>
    <w:rsid w:val="008B61D9"/>
    <w:rsid w:val="008C5BFE"/>
    <w:rsid w:val="008D0D32"/>
    <w:rsid w:val="008D3F12"/>
    <w:rsid w:val="008E05C9"/>
    <w:rsid w:val="008E1BD5"/>
    <w:rsid w:val="008E60A4"/>
    <w:rsid w:val="008E7A27"/>
    <w:rsid w:val="008F448A"/>
    <w:rsid w:val="008F52D4"/>
    <w:rsid w:val="00901624"/>
    <w:rsid w:val="00902E07"/>
    <w:rsid w:val="00915408"/>
    <w:rsid w:val="00921287"/>
    <w:rsid w:val="009217B7"/>
    <w:rsid w:val="0092191C"/>
    <w:rsid w:val="00924F87"/>
    <w:rsid w:val="009255A6"/>
    <w:rsid w:val="00931166"/>
    <w:rsid w:val="009321B8"/>
    <w:rsid w:val="00944C09"/>
    <w:rsid w:val="00960EE0"/>
    <w:rsid w:val="00964389"/>
    <w:rsid w:val="00965ECB"/>
    <w:rsid w:val="00975415"/>
    <w:rsid w:val="009761E2"/>
    <w:rsid w:val="009767AE"/>
    <w:rsid w:val="00995116"/>
    <w:rsid w:val="009A1512"/>
    <w:rsid w:val="009A2B15"/>
    <w:rsid w:val="009A6A8E"/>
    <w:rsid w:val="009A6F0D"/>
    <w:rsid w:val="009B1F97"/>
    <w:rsid w:val="009B2FB7"/>
    <w:rsid w:val="009B3DEE"/>
    <w:rsid w:val="009C2F7A"/>
    <w:rsid w:val="009C6473"/>
    <w:rsid w:val="009D0101"/>
    <w:rsid w:val="009D255E"/>
    <w:rsid w:val="009D3D6C"/>
    <w:rsid w:val="009D47A3"/>
    <w:rsid w:val="009D4FE9"/>
    <w:rsid w:val="009D5446"/>
    <w:rsid w:val="009D6FA9"/>
    <w:rsid w:val="009E0B38"/>
    <w:rsid w:val="009F1101"/>
    <w:rsid w:val="009F3A04"/>
    <w:rsid w:val="009F3EA3"/>
    <w:rsid w:val="00A00F46"/>
    <w:rsid w:val="00A07AB2"/>
    <w:rsid w:val="00A139B1"/>
    <w:rsid w:val="00A17AD3"/>
    <w:rsid w:val="00A17E8B"/>
    <w:rsid w:val="00A23EC9"/>
    <w:rsid w:val="00A24009"/>
    <w:rsid w:val="00A31CBF"/>
    <w:rsid w:val="00A36910"/>
    <w:rsid w:val="00A37345"/>
    <w:rsid w:val="00A40EAC"/>
    <w:rsid w:val="00A440A0"/>
    <w:rsid w:val="00A46894"/>
    <w:rsid w:val="00A534F6"/>
    <w:rsid w:val="00A5497F"/>
    <w:rsid w:val="00A5561A"/>
    <w:rsid w:val="00A63D1E"/>
    <w:rsid w:val="00A66549"/>
    <w:rsid w:val="00A72813"/>
    <w:rsid w:val="00A942B1"/>
    <w:rsid w:val="00A95506"/>
    <w:rsid w:val="00A95673"/>
    <w:rsid w:val="00A96325"/>
    <w:rsid w:val="00AA2D3E"/>
    <w:rsid w:val="00AC5F63"/>
    <w:rsid w:val="00AE20A1"/>
    <w:rsid w:val="00AE78C5"/>
    <w:rsid w:val="00AF392E"/>
    <w:rsid w:val="00B01E49"/>
    <w:rsid w:val="00B03DA0"/>
    <w:rsid w:val="00B053CB"/>
    <w:rsid w:val="00B07C1C"/>
    <w:rsid w:val="00B10B4A"/>
    <w:rsid w:val="00B118C0"/>
    <w:rsid w:val="00B120AE"/>
    <w:rsid w:val="00B16960"/>
    <w:rsid w:val="00B22714"/>
    <w:rsid w:val="00B25572"/>
    <w:rsid w:val="00B34C4E"/>
    <w:rsid w:val="00B41FD4"/>
    <w:rsid w:val="00B5217F"/>
    <w:rsid w:val="00B56C1A"/>
    <w:rsid w:val="00B63084"/>
    <w:rsid w:val="00B6374E"/>
    <w:rsid w:val="00B64BD6"/>
    <w:rsid w:val="00B70E9B"/>
    <w:rsid w:val="00B731AA"/>
    <w:rsid w:val="00B74A0B"/>
    <w:rsid w:val="00B74E21"/>
    <w:rsid w:val="00B75410"/>
    <w:rsid w:val="00B83FBF"/>
    <w:rsid w:val="00B939FB"/>
    <w:rsid w:val="00BB69B1"/>
    <w:rsid w:val="00BE34BB"/>
    <w:rsid w:val="00BE4425"/>
    <w:rsid w:val="00BE52D9"/>
    <w:rsid w:val="00BF0219"/>
    <w:rsid w:val="00BF2B05"/>
    <w:rsid w:val="00BF7E92"/>
    <w:rsid w:val="00C10FAE"/>
    <w:rsid w:val="00C11104"/>
    <w:rsid w:val="00C12A6A"/>
    <w:rsid w:val="00C22A9A"/>
    <w:rsid w:val="00C26249"/>
    <w:rsid w:val="00C27468"/>
    <w:rsid w:val="00C27667"/>
    <w:rsid w:val="00C36493"/>
    <w:rsid w:val="00C366EB"/>
    <w:rsid w:val="00C51709"/>
    <w:rsid w:val="00C5742D"/>
    <w:rsid w:val="00C61D72"/>
    <w:rsid w:val="00C62AFB"/>
    <w:rsid w:val="00C64756"/>
    <w:rsid w:val="00C70F97"/>
    <w:rsid w:val="00C72A10"/>
    <w:rsid w:val="00C74274"/>
    <w:rsid w:val="00C76BAB"/>
    <w:rsid w:val="00C805B3"/>
    <w:rsid w:val="00C813FD"/>
    <w:rsid w:val="00C8647F"/>
    <w:rsid w:val="00C86805"/>
    <w:rsid w:val="00CA62A0"/>
    <w:rsid w:val="00CB0FCF"/>
    <w:rsid w:val="00CB76F5"/>
    <w:rsid w:val="00CB7CF7"/>
    <w:rsid w:val="00CC06A2"/>
    <w:rsid w:val="00CC3145"/>
    <w:rsid w:val="00CC6808"/>
    <w:rsid w:val="00CD0D9D"/>
    <w:rsid w:val="00CE4EEE"/>
    <w:rsid w:val="00CF3657"/>
    <w:rsid w:val="00D0072B"/>
    <w:rsid w:val="00D0286D"/>
    <w:rsid w:val="00D028A4"/>
    <w:rsid w:val="00D03484"/>
    <w:rsid w:val="00D0658C"/>
    <w:rsid w:val="00D1082C"/>
    <w:rsid w:val="00D15656"/>
    <w:rsid w:val="00D31699"/>
    <w:rsid w:val="00D34CDD"/>
    <w:rsid w:val="00D45B54"/>
    <w:rsid w:val="00D5125D"/>
    <w:rsid w:val="00D515FE"/>
    <w:rsid w:val="00D51F8A"/>
    <w:rsid w:val="00D60359"/>
    <w:rsid w:val="00D7046C"/>
    <w:rsid w:val="00D72823"/>
    <w:rsid w:val="00D95836"/>
    <w:rsid w:val="00D95885"/>
    <w:rsid w:val="00D9640E"/>
    <w:rsid w:val="00DA1ADA"/>
    <w:rsid w:val="00DA3485"/>
    <w:rsid w:val="00DA4465"/>
    <w:rsid w:val="00DA60B8"/>
    <w:rsid w:val="00DB2486"/>
    <w:rsid w:val="00DC78CF"/>
    <w:rsid w:val="00DD136B"/>
    <w:rsid w:val="00DD1E07"/>
    <w:rsid w:val="00DD2E5B"/>
    <w:rsid w:val="00DD3DC4"/>
    <w:rsid w:val="00DD3F09"/>
    <w:rsid w:val="00DD55A4"/>
    <w:rsid w:val="00DE5637"/>
    <w:rsid w:val="00DE569C"/>
    <w:rsid w:val="00DF6CC3"/>
    <w:rsid w:val="00E01FE6"/>
    <w:rsid w:val="00E05BA3"/>
    <w:rsid w:val="00E21ACB"/>
    <w:rsid w:val="00E30AC2"/>
    <w:rsid w:val="00E357A3"/>
    <w:rsid w:val="00E35E5E"/>
    <w:rsid w:val="00E37DB8"/>
    <w:rsid w:val="00E4108C"/>
    <w:rsid w:val="00E42224"/>
    <w:rsid w:val="00E44B52"/>
    <w:rsid w:val="00E65576"/>
    <w:rsid w:val="00E71356"/>
    <w:rsid w:val="00E770CB"/>
    <w:rsid w:val="00E80D5E"/>
    <w:rsid w:val="00E81B80"/>
    <w:rsid w:val="00E83AB9"/>
    <w:rsid w:val="00E9144B"/>
    <w:rsid w:val="00EA1008"/>
    <w:rsid w:val="00EA1192"/>
    <w:rsid w:val="00EA4F44"/>
    <w:rsid w:val="00EB1C8B"/>
    <w:rsid w:val="00EB6807"/>
    <w:rsid w:val="00EC4FCE"/>
    <w:rsid w:val="00ED5AE2"/>
    <w:rsid w:val="00ED76C2"/>
    <w:rsid w:val="00EE0E2C"/>
    <w:rsid w:val="00EE26C5"/>
    <w:rsid w:val="00EE2DAE"/>
    <w:rsid w:val="00EF2A5A"/>
    <w:rsid w:val="00EF518E"/>
    <w:rsid w:val="00F012F3"/>
    <w:rsid w:val="00F01BDA"/>
    <w:rsid w:val="00F05634"/>
    <w:rsid w:val="00F06967"/>
    <w:rsid w:val="00F16C5F"/>
    <w:rsid w:val="00F25987"/>
    <w:rsid w:val="00F27A39"/>
    <w:rsid w:val="00F27B3B"/>
    <w:rsid w:val="00F339E1"/>
    <w:rsid w:val="00F33CC9"/>
    <w:rsid w:val="00F34CA0"/>
    <w:rsid w:val="00F36730"/>
    <w:rsid w:val="00F45FB1"/>
    <w:rsid w:val="00F60EDE"/>
    <w:rsid w:val="00F6180C"/>
    <w:rsid w:val="00F61DD2"/>
    <w:rsid w:val="00F6357F"/>
    <w:rsid w:val="00F677E1"/>
    <w:rsid w:val="00F71513"/>
    <w:rsid w:val="00F737D0"/>
    <w:rsid w:val="00F91E39"/>
    <w:rsid w:val="00F93E93"/>
    <w:rsid w:val="00FA24FF"/>
    <w:rsid w:val="00FA2D94"/>
    <w:rsid w:val="00FA49BB"/>
    <w:rsid w:val="00FA50FB"/>
    <w:rsid w:val="00FA7FDC"/>
    <w:rsid w:val="00FB52C6"/>
    <w:rsid w:val="00FC5936"/>
    <w:rsid w:val="00FD2093"/>
    <w:rsid w:val="00FD4AE0"/>
    <w:rsid w:val="00FE0ABE"/>
    <w:rsid w:val="00FE71CC"/>
    <w:rsid w:val="00FF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9FE91F3"/>
  <w15:docId w15:val="{8C43D8EC-31D9-4155-AB90-2DC121F0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DBD"/>
    <w:rPr>
      <w:rFonts w:ascii="Arial" w:hAnsi="Arial"/>
    </w:rPr>
  </w:style>
  <w:style w:type="paragraph" w:styleId="Heading1">
    <w:name w:val="heading 1"/>
    <w:basedOn w:val="Normal"/>
    <w:next w:val="Normal"/>
    <w:qFormat/>
    <w:rsid w:val="001409F7"/>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1409F7"/>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rsid w:val="001409F7"/>
    <w:pPr>
      <w:keepNext/>
      <w:numPr>
        <w:ilvl w:val="2"/>
        <w:numId w:val="1"/>
      </w:numPr>
      <w:spacing w:before="240" w:after="60"/>
      <w:outlineLvl w:val="2"/>
    </w:pPr>
    <w:rPr>
      <w:rFonts w:cs="Arial"/>
      <w:b/>
      <w:bCs/>
      <w:sz w:val="22"/>
      <w:szCs w:val="26"/>
    </w:rPr>
  </w:style>
  <w:style w:type="paragraph" w:styleId="Heading4">
    <w:name w:val="heading 4"/>
    <w:basedOn w:val="Normal"/>
    <w:next w:val="Normal"/>
    <w:qFormat/>
    <w:rsid w:val="001409F7"/>
    <w:pPr>
      <w:keepNext/>
      <w:numPr>
        <w:ilvl w:val="3"/>
        <w:numId w:val="1"/>
      </w:numPr>
      <w:spacing w:before="240" w:after="60"/>
      <w:outlineLvl w:val="3"/>
    </w:pPr>
    <w:rPr>
      <w:b/>
      <w:bCs/>
      <w:sz w:val="28"/>
      <w:szCs w:val="28"/>
    </w:rPr>
  </w:style>
  <w:style w:type="paragraph" w:styleId="Heading5">
    <w:name w:val="heading 5"/>
    <w:basedOn w:val="Normal"/>
    <w:next w:val="Normal"/>
    <w:qFormat/>
    <w:rsid w:val="001409F7"/>
    <w:pPr>
      <w:numPr>
        <w:ilvl w:val="4"/>
        <w:numId w:val="1"/>
      </w:numPr>
      <w:spacing w:before="240" w:after="60"/>
      <w:outlineLvl w:val="4"/>
    </w:pPr>
    <w:rPr>
      <w:b/>
      <w:bCs/>
      <w:i/>
      <w:iCs/>
      <w:sz w:val="26"/>
      <w:szCs w:val="26"/>
    </w:rPr>
  </w:style>
  <w:style w:type="paragraph" w:styleId="Heading6">
    <w:name w:val="heading 6"/>
    <w:basedOn w:val="Normal"/>
    <w:next w:val="Normal"/>
    <w:qFormat/>
    <w:rsid w:val="001409F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1409F7"/>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1409F7"/>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1409F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16960"/>
    <w:pPr>
      <w:tabs>
        <w:tab w:val="left" w:pos="400"/>
        <w:tab w:val="right" w:leader="dot" w:pos="8630"/>
      </w:tabs>
      <w:spacing w:before="120"/>
    </w:pPr>
    <w:rPr>
      <w:rFonts w:cs="Arial"/>
      <w:b/>
      <w:bC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rsid w:val="001409F7"/>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rsid w:val="001409F7"/>
    <w:pPr>
      <w:ind w:left="800"/>
    </w:pPr>
    <w:rPr>
      <w:rFonts w:ascii="Times New Roman" w:hAnsi="Times New Roman"/>
    </w:rPr>
  </w:style>
  <w:style w:type="paragraph" w:styleId="TOC7">
    <w:name w:val="toc 7"/>
    <w:basedOn w:val="Normal"/>
    <w:next w:val="Normal"/>
    <w:autoRedefine/>
    <w:semiHidden/>
    <w:rsid w:val="001409F7"/>
    <w:pPr>
      <w:ind w:left="1000"/>
    </w:pPr>
    <w:rPr>
      <w:rFonts w:ascii="Times New Roman" w:hAnsi="Times New Roman"/>
    </w:rPr>
  </w:style>
  <w:style w:type="paragraph" w:styleId="TOC8">
    <w:name w:val="toc 8"/>
    <w:basedOn w:val="Normal"/>
    <w:next w:val="Normal"/>
    <w:autoRedefine/>
    <w:semiHidden/>
    <w:rsid w:val="001409F7"/>
    <w:pPr>
      <w:ind w:left="1200"/>
    </w:pPr>
    <w:rPr>
      <w:rFonts w:ascii="Times New Roman" w:hAnsi="Times New Roman"/>
    </w:rPr>
  </w:style>
  <w:style w:type="paragraph" w:styleId="TOC9">
    <w:name w:val="toc 9"/>
    <w:basedOn w:val="Normal"/>
    <w:next w:val="Normal"/>
    <w:autoRedefine/>
    <w:semiHidden/>
    <w:rsid w:val="001409F7"/>
    <w:pPr>
      <w:ind w:left="1400"/>
    </w:pPr>
    <w:rPr>
      <w:rFonts w:ascii="Times New Roman" w:hAnsi="Times New Roman"/>
    </w:rPr>
  </w:style>
  <w:style w:type="character" w:styleId="Hyperlink">
    <w:name w:val="Hyperlink"/>
    <w:basedOn w:val="DefaultParagraphFont"/>
    <w:rsid w:val="001409F7"/>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rsid w:val="001409F7"/>
    <w:pPr>
      <w:spacing w:after="120" w:line="0" w:lineRule="atLeast"/>
      <w:ind w:left="360"/>
    </w:pPr>
    <w:rPr>
      <w:spacing w:val="-5"/>
    </w:rPr>
  </w:style>
  <w:style w:type="paragraph" w:customStyle="1" w:styleId="TableText">
    <w:name w:val="Table Text"/>
    <w:basedOn w:val="Normal"/>
    <w:rsid w:val="001409F7"/>
    <w:pPr>
      <w:ind w:left="14"/>
    </w:pPr>
    <w:rPr>
      <w:spacing w:val="-5"/>
      <w:sz w:val="16"/>
    </w:rPr>
  </w:style>
  <w:style w:type="paragraph" w:customStyle="1" w:styleId="TableHeader">
    <w:name w:val="Table Header"/>
    <w:basedOn w:val="Normal"/>
    <w:rsid w:val="001409F7"/>
    <w:pPr>
      <w:spacing w:before="60"/>
      <w:jc w:val="center"/>
    </w:pPr>
    <w:rPr>
      <w:b/>
      <w:spacing w:val="-5"/>
      <w:sz w:val="16"/>
    </w:rPr>
  </w:style>
  <w:style w:type="paragraph" w:styleId="Header">
    <w:name w:val="header"/>
    <w:basedOn w:val="Normal"/>
    <w:rsid w:val="001409F7"/>
    <w:pPr>
      <w:tabs>
        <w:tab w:val="center" w:pos="4320"/>
        <w:tab w:val="right" w:pos="8640"/>
      </w:tabs>
    </w:pPr>
  </w:style>
  <w:style w:type="paragraph" w:styleId="Footer">
    <w:name w:val="footer"/>
    <w:basedOn w:val="Normal"/>
    <w:link w:val="FooterChar"/>
    <w:uiPriority w:val="99"/>
    <w:rsid w:val="001409F7"/>
    <w:pPr>
      <w:tabs>
        <w:tab w:val="center" w:pos="4320"/>
        <w:tab w:val="right" w:pos="8640"/>
      </w:tabs>
    </w:pPr>
  </w:style>
  <w:style w:type="character" w:customStyle="1" w:styleId="Heading3CharChar">
    <w:name w:val="Heading 3 Char Char"/>
    <w:basedOn w:val="DefaultParagraphFont"/>
    <w:rsid w:val="001409F7"/>
    <w:rPr>
      <w:rFonts w:ascii="Arial" w:hAnsi="Arial" w:cs="Arial"/>
      <w:b/>
      <w:bCs/>
      <w:noProof w:val="0"/>
      <w:sz w:val="22"/>
      <w:szCs w:val="26"/>
      <w:lang w:val="en-US" w:eastAsia="en-US" w:bidi="ar-SA"/>
    </w:rPr>
  </w:style>
  <w:style w:type="paragraph" w:customStyle="1" w:styleId="TableEntry">
    <w:name w:val="Table Entry"/>
    <w:basedOn w:val="Normal"/>
    <w:rsid w:val="001409F7"/>
    <w:rPr>
      <w:sz w:val="18"/>
    </w:rPr>
  </w:style>
  <w:style w:type="paragraph" w:styleId="BodyText3">
    <w:name w:val="Body Text 3"/>
    <w:basedOn w:val="Normal"/>
    <w:rsid w:val="001409F7"/>
    <w:pPr>
      <w:spacing w:after="120"/>
    </w:pPr>
    <w:rPr>
      <w:sz w:val="16"/>
      <w:szCs w:val="16"/>
    </w:rPr>
  </w:style>
  <w:style w:type="paragraph" w:customStyle="1" w:styleId="BracketedTemplateInstructions">
    <w:name w:val="Bracketed Template Instructions"/>
    <w:basedOn w:val="Normal"/>
    <w:rsid w:val="001409F7"/>
    <w:rPr>
      <w:sz w:val="16"/>
    </w:rPr>
  </w:style>
  <w:style w:type="paragraph" w:customStyle="1" w:styleId="StyleHeading3Italic">
    <w:name w:val="Style Heading 3 + Italic"/>
    <w:basedOn w:val="Heading3"/>
    <w:rsid w:val="001409F7"/>
    <w:rPr>
      <w:i/>
      <w:iCs/>
    </w:rPr>
  </w:style>
  <w:style w:type="character" w:customStyle="1" w:styleId="StyleHeading3ItalicChar">
    <w:name w:val="Style Heading 3 + Italic Char"/>
    <w:basedOn w:val="Heading3CharChar"/>
    <w:rsid w:val="001409F7"/>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1409F7"/>
    <w:rPr>
      <w:bCs/>
      <w:sz w:val="20"/>
    </w:rPr>
  </w:style>
  <w:style w:type="paragraph" w:customStyle="1" w:styleId="StyleBodyText8ptBoldAfter0pt">
    <w:name w:val="Style Body Text + 8 pt Bold After:  0 pt"/>
    <w:basedOn w:val="BodyText"/>
    <w:rsid w:val="001409F7"/>
    <w:pPr>
      <w:spacing w:after="0"/>
      <w:ind w:left="0"/>
    </w:pPr>
    <w:rPr>
      <w:b/>
      <w:bCs/>
      <w:sz w:val="16"/>
    </w:rPr>
  </w:style>
  <w:style w:type="paragraph" w:customStyle="1" w:styleId="StyleBodyTextBoldCentered">
    <w:name w:val="Style Body Text + Bold Centered"/>
    <w:basedOn w:val="BodyText"/>
    <w:rsid w:val="001409F7"/>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pPr>
      <w:spacing w:after="60"/>
    </w:pPr>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sz w:val="24"/>
    </w:rPr>
  </w:style>
  <w:style w:type="paragraph" w:customStyle="1" w:styleId="riskPlanTemplateBullet">
    <w:name w:val="riskPlanTemplateBullet"/>
    <w:basedOn w:val="riskPlanTemplateNormal"/>
    <w:rsid w:val="00C22A9A"/>
    <w:pPr>
      <w:tabs>
        <w:tab w:val="num" w:pos="360"/>
      </w:tabs>
      <w:spacing w:before="60"/>
    </w:pPr>
  </w:style>
  <w:style w:type="paragraph" w:customStyle="1" w:styleId="Default">
    <w:name w:val="Default"/>
    <w:rsid w:val="004E3826"/>
    <w:pPr>
      <w:autoSpaceDE w:val="0"/>
      <w:autoSpaceDN w:val="0"/>
      <w:adjustRightInd w:val="0"/>
    </w:pPr>
    <w:rPr>
      <w:rFonts w:ascii="Arial" w:hAnsi="Arial" w:cs="Arial"/>
      <w:color w:val="000000"/>
      <w:sz w:val="24"/>
      <w:szCs w:val="24"/>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szCs w:val="24"/>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semiHidden/>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character" w:styleId="CommentReference">
    <w:name w:val="annotation reference"/>
    <w:basedOn w:val="DefaultParagraphFont"/>
    <w:semiHidden/>
    <w:rsid w:val="000768F9"/>
    <w:rPr>
      <w:sz w:val="16"/>
      <w:szCs w:val="16"/>
    </w:rPr>
  </w:style>
  <w:style w:type="paragraph" w:styleId="CommentSubject">
    <w:name w:val="annotation subject"/>
    <w:basedOn w:val="CommentText"/>
    <w:next w:val="CommentText"/>
    <w:semiHidden/>
    <w:rsid w:val="000768F9"/>
    <w:pPr>
      <w:widowControl/>
      <w:overflowPunct/>
      <w:autoSpaceDE/>
      <w:autoSpaceDN/>
      <w:adjustRightInd/>
      <w:spacing w:after="0"/>
      <w:textAlignment w:val="auto"/>
    </w:pPr>
    <w:rPr>
      <w:rFonts w:ascii="Arial" w:hAnsi="Arial"/>
      <w:b/>
      <w:bCs/>
      <w:lang w:val="en-US"/>
    </w:rPr>
  </w:style>
  <w:style w:type="paragraph" w:customStyle="1" w:styleId="DocTitle">
    <w:name w:val="Doc Title"/>
    <w:basedOn w:val="Normal"/>
    <w:rsid w:val="00B16960"/>
    <w:pPr>
      <w:pBdr>
        <w:top w:val="single" w:sz="4" w:space="1" w:color="auto"/>
        <w:bottom w:val="single" w:sz="4" w:space="1" w:color="auto"/>
      </w:pBdr>
      <w:shd w:val="clear" w:color="auto" w:fill="F3F3F3"/>
      <w:spacing w:before="120" w:after="120"/>
    </w:pPr>
    <w:rPr>
      <w:rFonts w:cs="Arial"/>
      <w:b/>
      <w:sz w:val="32"/>
      <w:szCs w:val="32"/>
    </w:rPr>
  </w:style>
  <w:style w:type="paragraph" w:customStyle="1" w:styleId="Style16ptBoldBefore6ptAfter6ptTopSinglesolid">
    <w:name w:val="Style 16 pt Bold Before:  6 pt After:  6 pt Top: (Single solid ..."/>
    <w:basedOn w:val="Normal"/>
    <w:rsid w:val="00801724"/>
    <w:pPr>
      <w:pBdr>
        <w:top w:val="single" w:sz="4" w:space="1" w:color="auto"/>
        <w:bottom w:val="single" w:sz="4" w:space="1" w:color="auto"/>
      </w:pBdr>
      <w:shd w:val="clear" w:color="auto" w:fill="F3F3F3"/>
      <w:spacing w:before="960" w:after="120"/>
      <w:outlineLvl w:val="0"/>
    </w:pPr>
    <w:rPr>
      <w:b/>
      <w:bCs/>
      <w:sz w:val="32"/>
    </w:rPr>
  </w:style>
  <w:style w:type="paragraph" w:styleId="ListParagraph">
    <w:name w:val="List Paragraph"/>
    <w:basedOn w:val="Normal"/>
    <w:uiPriority w:val="34"/>
    <w:qFormat/>
    <w:rsid w:val="00CC3145"/>
    <w:pPr>
      <w:ind w:left="720"/>
      <w:contextualSpacing/>
    </w:pPr>
  </w:style>
  <w:style w:type="paragraph" w:styleId="Revision">
    <w:name w:val="Revision"/>
    <w:hidden/>
    <w:uiPriority w:val="99"/>
    <w:semiHidden/>
    <w:rsid w:val="004528A6"/>
    <w:rPr>
      <w:rFonts w:ascii="Arial" w:hAnsi="Arial"/>
    </w:rPr>
  </w:style>
  <w:style w:type="character" w:customStyle="1" w:styleId="FooterChar">
    <w:name w:val="Footer Char"/>
    <w:basedOn w:val="DefaultParagraphFont"/>
    <w:link w:val="Footer"/>
    <w:uiPriority w:val="99"/>
    <w:rsid w:val="00D34C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iffanyc\LOCALS~1\Temp\TCD4.tmp\Strategic%20account%20business%20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Strategic account business plan</Template>
  <TotalTime>38</TotalTime>
  <Pages>2</Pages>
  <Words>1066</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SKAGIT COUNTY ECONOMIC DEVELOPMENT PUBLIC FACILITY PROJECT APPLICATION</vt:lpstr>
    </vt:vector>
  </TitlesOfParts>
  <Company>Skagit County</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SKAGIT COUNTY ECONOMIC DEVELOPMENT PUBLIC FACILITY PROJECT APPLICATION</dc:title>
  <dc:creator>tiffanyc</dc:creator>
  <cp:lastModifiedBy>Vicky Gonzalez</cp:lastModifiedBy>
  <cp:revision>13</cp:revision>
  <cp:lastPrinted>2015-09-21T19:29:00Z</cp:lastPrinted>
  <dcterms:created xsi:type="dcterms:W3CDTF">2025-02-14T00:58:00Z</dcterms:created>
  <dcterms:modified xsi:type="dcterms:W3CDTF">2025-02-26T17:40:00Z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TC011445191033</vt:lpwstr>
  </property>
</Properties>
</file>